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58" w:rsidRDefault="00296AA6" w:rsidP="00296AA6">
      <w:pPr>
        <w:ind w:firstLine="709"/>
        <w:jc w:val="right"/>
        <w:rPr>
          <w:bCs/>
          <w:sz w:val="26"/>
          <w:szCs w:val="26"/>
        </w:rPr>
      </w:pPr>
      <w:r w:rsidRPr="00296AA6">
        <w:rPr>
          <w:bCs/>
          <w:sz w:val="26"/>
          <w:szCs w:val="26"/>
        </w:rPr>
        <w:t>Приложение к пр</w:t>
      </w:r>
      <w:r>
        <w:rPr>
          <w:bCs/>
          <w:sz w:val="26"/>
          <w:szCs w:val="26"/>
        </w:rPr>
        <w:t>и</w:t>
      </w:r>
      <w:r w:rsidRPr="00296AA6">
        <w:rPr>
          <w:bCs/>
          <w:sz w:val="26"/>
          <w:szCs w:val="26"/>
        </w:rPr>
        <w:t>казу</w:t>
      </w:r>
    </w:p>
    <w:p w:rsidR="00296AA6" w:rsidRDefault="00296AA6" w:rsidP="00296AA6">
      <w:pPr>
        <w:ind w:firstLine="709"/>
        <w:jc w:val="right"/>
        <w:rPr>
          <w:bCs/>
          <w:sz w:val="26"/>
          <w:szCs w:val="26"/>
        </w:rPr>
      </w:pPr>
      <w:r>
        <w:rPr>
          <w:bCs/>
          <w:sz w:val="26"/>
          <w:szCs w:val="26"/>
        </w:rPr>
        <w:t>МТУ по надзору за ЯРБ</w:t>
      </w:r>
    </w:p>
    <w:p w:rsidR="00296AA6" w:rsidRDefault="00296AA6" w:rsidP="00296AA6">
      <w:pPr>
        <w:ind w:firstLine="709"/>
        <w:jc w:val="right"/>
        <w:rPr>
          <w:bCs/>
          <w:sz w:val="26"/>
          <w:szCs w:val="26"/>
        </w:rPr>
      </w:pPr>
      <w:r>
        <w:rPr>
          <w:bCs/>
          <w:sz w:val="26"/>
          <w:szCs w:val="26"/>
        </w:rPr>
        <w:t>Сибири и Дальнего Востока</w:t>
      </w:r>
    </w:p>
    <w:p w:rsidR="00296AA6" w:rsidRDefault="00296AA6" w:rsidP="00296AA6">
      <w:pPr>
        <w:ind w:firstLine="709"/>
        <w:jc w:val="right"/>
        <w:rPr>
          <w:bCs/>
          <w:sz w:val="26"/>
          <w:szCs w:val="26"/>
        </w:rPr>
      </w:pPr>
      <w:r>
        <w:rPr>
          <w:bCs/>
          <w:sz w:val="26"/>
          <w:szCs w:val="26"/>
        </w:rPr>
        <w:t>Ростехнадзора</w:t>
      </w:r>
    </w:p>
    <w:p w:rsidR="00296AA6" w:rsidRPr="00296AA6" w:rsidRDefault="00DC6C89" w:rsidP="00296AA6">
      <w:pPr>
        <w:ind w:firstLine="709"/>
        <w:jc w:val="right"/>
        <w:rPr>
          <w:bCs/>
          <w:sz w:val="26"/>
          <w:szCs w:val="26"/>
        </w:rPr>
      </w:pPr>
      <w:r>
        <w:rPr>
          <w:bCs/>
          <w:sz w:val="26"/>
          <w:szCs w:val="26"/>
        </w:rPr>
        <w:t xml:space="preserve">от  </w:t>
      </w:r>
      <w:r w:rsidR="00D81C1D">
        <w:rPr>
          <w:bCs/>
          <w:sz w:val="26"/>
          <w:szCs w:val="26"/>
          <w:lang w:val="en-US"/>
        </w:rPr>
        <w:t>27</w:t>
      </w:r>
      <w:r w:rsidR="00BD55C4">
        <w:rPr>
          <w:bCs/>
          <w:sz w:val="26"/>
          <w:szCs w:val="26"/>
        </w:rPr>
        <w:t xml:space="preserve">  </w:t>
      </w:r>
      <w:r w:rsidR="00D81C1D">
        <w:rPr>
          <w:bCs/>
          <w:sz w:val="26"/>
          <w:szCs w:val="26"/>
        </w:rPr>
        <w:t>мая</w:t>
      </w:r>
      <w:r w:rsidR="00BD55C4">
        <w:rPr>
          <w:bCs/>
          <w:sz w:val="26"/>
          <w:szCs w:val="26"/>
        </w:rPr>
        <w:t xml:space="preserve"> 2019</w:t>
      </w:r>
      <w:r w:rsidR="00296AA6">
        <w:rPr>
          <w:bCs/>
          <w:sz w:val="26"/>
          <w:szCs w:val="26"/>
        </w:rPr>
        <w:t xml:space="preserve"> года  № </w:t>
      </w:r>
      <w:r w:rsidR="00D81C1D">
        <w:rPr>
          <w:bCs/>
          <w:sz w:val="26"/>
          <w:szCs w:val="26"/>
        </w:rPr>
        <w:t>61пр</w:t>
      </w:r>
    </w:p>
    <w:p w:rsidR="00385858" w:rsidRDefault="00385858" w:rsidP="00DA1DC3">
      <w:pPr>
        <w:ind w:firstLine="709"/>
        <w:jc w:val="center"/>
        <w:rPr>
          <w:b/>
          <w:bCs/>
          <w:sz w:val="26"/>
          <w:szCs w:val="26"/>
        </w:rPr>
      </w:pPr>
    </w:p>
    <w:p w:rsidR="00385858" w:rsidRDefault="00385858" w:rsidP="00DA1DC3">
      <w:pPr>
        <w:ind w:firstLine="709"/>
        <w:jc w:val="center"/>
        <w:rPr>
          <w:b/>
          <w:bCs/>
          <w:sz w:val="26"/>
          <w:szCs w:val="26"/>
        </w:rPr>
      </w:pPr>
    </w:p>
    <w:p w:rsidR="00385858" w:rsidRDefault="00385858" w:rsidP="00DA1DC3">
      <w:pPr>
        <w:ind w:firstLine="709"/>
        <w:jc w:val="center"/>
        <w:rPr>
          <w:b/>
          <w:bCs/>
          <w:sz w:val="26"/>
          <w:szCs w:val="26"/>
        </w:rPr>
      </w:pPr>
    </w:p>
    <w:p w:rsidR="00385858" w:rsidRDefault="00385858" w:rsidP="00DA1DC3">
      <w:pPr>
        <w:ind w:firstLine="709"/>
        <w:jc w:val="center"/>
        <w:rPr>
          <w:b/>
          <w:bCs/>
          <w:sz w:val="26"/>
          <w:szCs w:val="26"/>
        </w:rPr>
      </w:pPr>
    </w:p>
    <w:p w:rsidR="00385858" w:rsidRDefault="00385858" w:rsidP="00DA1DC3">
      <w:pPr>
        <w:ind w:firstLine="709"/>
        <w:jc w:val="center"/>
        <w:rPr>
          <w:b/>
          <w:bCs/>
          <w:sz w:val="26"/>
          <w:szCs w:val="26"/>
        </w:rPr>
      </w:pPr>
      <w:r>
        <w:rPr>
          <w:b/>
          <w:bCs/>
          <w:sz w:val="26"/>
          <w:szCs w:val="26"/>
        </w:rPr>
        <w:t>Доклад</w:t>
      </w:r>
    </w:p>
    <w:p w:rsidR="00385858" w:rsidRDefault="00385858" w:rsidP="00DA1DC3">
      <w:pPr>
        <w:ind w:firstLine="709"/>
        <w:jc w:val="center"/>
        <w:rPr>
          <w:b/>
          <w:bCs/>
          <w:sz w:val="26"/>
          <w:szCs w:val="26"/>
        </w:rPr>
      </w:pPr>
      <w:r>
        <w:rPr>
          <w:b/>
          <w:bCs/>
          <w:sz w:val="26"/>
          <w:szCs w:val="26"/>
        </w:rPr>
        <w:t>заместителя руководителя МТУ по надзору за ЯРБ</w:t>
      </w:r>
    </w:p>
    <w:p w:rsidR="00D53974" w:rsidRDefault="00385858" w:rsidP="00DA1DC3">
      <w:pPr>
        <w:ind w:firstLine="709"/>
        <w:jc w:val="center"/>
        <w:rPr>
          <w:b/>
          <w:bCs/>
          <w:color w:val="000000"/>
          <w:sz w:val="26"/>
          <w:szCs w:val="26"/>
        </w:rPr>
      </w:pPr>
      <w:r>
        <w:rPr>
          <w:b/>
          <w:bCs/>
          <w:sz w:val="26"/>
          <w:szCs w:val="26"/>
        </w:rPr>
        <w:t xml:space="preserve">Сибири и Дальнего Востока </w:t>
      </w:r>
      <w:r w:rsidRPr="00385858">
        <w:rPr>
          <w:b/>
          <w:bCs/>
          <w:sz w:val="26"/>
          <w:szCs w:val="26"/>
        </w:rPr>
        <w:t>Ростехнадзора</w:t>
      </w:r>
      <w:r w:rsidRPr="00385858">
        <w:rPr>
          <w:b/>
          <w:bCs/>
          <w:color w:val="000000"/>
          <w:sz w:val="26"/>
          <w:szCs w:val="26"/>
        </w:rPr>
        <w:t xml:space="preserve"> на публичном мероприяти</w:t>
      </w:r>
      <w:r w:rsidR="004E5C39">
        <w:rPr>
          <w:b/>
          <w:bCs/>
          <w:color w:val="000000"/>
          <w:sz w:val="26"/>
          <w:szCs w:val="26"/>
        </w:rPr>
        <w:t>и</w:t>
      </w:r>
      <w:r w:rsidRPr="00385858">
        <w:rPr>
          <w:b/>
          <w:bCs/>
          <w:color w:val="000000"/>
          <w:sz w:val="26"/>
          <w:szCs w:val="26"/>
        </w:rPr>
        <w:br/>
        <w:t xml:space="preserve">с подконтрольными субъектами </w:t>
      </w:r>
      <w:r w:rsidR="004E5C39">
        <w:rPr>
          <w:b/>
          <w:bCs/>
          <w:color w:val="000000"/>
          <w:sz w:val="26"/>
          <w:szCs w:val="26"/>
        </w:rPr>
        <w:t>в Д</w:t>
      </w:r>
      <w:r w:rsidR="00D53974">
        <w:rPr>
          <w:b/>
          <w:bCs/>
          <w:color w:val="000000"/>
          <w:sz w:val="26"/>
          <w:szCs w:val="26"/>
        </w:rPr>
        <w:t>альневосточном федеральном округе</w:t>
      </w:r>
    </w:p>
    <w:p w:rsidR="00385858" w:rsidRDefault="004E5C39" w:rsidP="00DA1DC3">
      <w:pPr>
        <w:ind w:firstLine="709"/>
        <w:jc w:val="center"/>
        <w:rPr>
          <w:b/>
          <w:bCs/>
          <w:sz w:val="26"/>
          <w:szCs w:val="26"/>
        </w:rPr>
      </w:pPr>
      <w:r>
        <w:rPr>
          <w:b/>
          <w:bCs/>
          <w:color w:val="000000"/>
          <w:sz w:val="26"/>
          <w:szCs w:val="26"/>
        </w:rPr>
        <w:t xml:space="preserve"> 2</w:t>
      </w:r>
      <w:r w:rsidR="00BD55C4">
        <w:rPr>
          <w:b/>
          <w:bCs/>
          <w:color w:val="000000"/>
          <w:sz w:val="26"/>
          <w:szCs w:val="26"/>
        </w:rPr>
        <w:t>0</w:t>
      </w:r>
      <w:r>
        <w:rPr>
          <w:b/>
          <w:bCs/>
          <w:color w:val="000000"/>
          <w:sz w:val="26"/>
          <w:szCs w:val="26"/>
        </w:rPr>
        <w:t xml:space="preserve"> </w:t>
      </w:r>
      <w:r w:rsidR="00BD55C4">
        <w:rPr>
          <w:b/>
          <w:bCs/>
          <w:color w:val="000000"/>
          <w:sz w:val="26"/>
          <w:szCs w:val="26"/>
        </w:rPr>
        <w:t>июн</w:t>
      </w:r>
      <w:r>
        <w:rPr>
          <w:b/>
          <w:bCs/>
          <w:color w:val="000000"/>
          <w:sz w:val="26"/>
          <w:szCs w:val="26"/>
        </w:rPr>
        <w:t>я</w:t>
      </w:r>
      <w:r w:rsidR="00385858" w:rsidRPr="00385858">
        <w:rPr>
          <w:b/>
          <w:bCs/>
          <w:color w:val="000000"/>
          <w:sz w:val="26"/>
          <w:szCs w:val="26"/>
        </w:rPr>
        <w:t xml:space="preserve"> 201</w:t>
      </w:r>
      <w:r w:rsidR="00BD55C4">
        <w:rPr>
          <w:b/>
          <w:bCs/>
          <w:color w:val="000000"/>
          <w:sz w:val="26"/>
          <w:szCs w:val="26"/>
        </w:rPr>
        <w:t>9</w:t>
      </w:r>
      <w:r w:rsidR="00385858" w:rsidRPr="00385858">
        <w:rPr>
          <w:b/>
          <w:bCs/>
          <w:color w:val="000000"/>
          <w:sz w:val="26"/>
          <w:szCs w:val="26"/>
        </w:rPr>
        <w:t xml:space="preserve"> года</w:t>
      </w:r>
    </w:p>
    <w:p w:rsidR="00385858" w:rsidRDefault="00385858" w:rsidP="00DA1DC3">
      <w:pPr>
        <w:ind w:firstLine="709"/>
        <w:jc w:val="center"/>
        <w:rPr>
          <w:b/>
          <w:bCs/>
          <w:sz w:val="26"/>
          <w:szCs w:val="26"/>
        </w:rPr>
      </w:pPr>
    </w:p>
    <w:p w:rsidR="00385858" w:rsidRDefault="00385858" w:rsidP="00DA1DC3">
      <w:pPr>
        <w:ind w:firstLine="709"/>
        <w:jc w:val="center"/>
        <w:rPr>
          <w:b/>
          <w:bCs/>
          <w:sz w:val="26"/>
          <w:szCs w:val="26"/>
        </w:rPr>
      </w:pPr>
    </w:p>
    <w:p w:rsidR="006F3601" w:rsidRPr="00FC57AC" w:rsidRDefault="006F3601" w:rsidP="006F3601">
      <w:pPr>
        <w:widowControl w:val="0"/>
        <w:ind w:firstLine="709"/>
        <w:jc w:val="both"/>
        <w:rPr>
          <w:b/>
          <w:i/>
          <w:sz w:val="26"/>
          <w:szCs w:val="26"/>
        </w:rPr>
      </w:pPr>
      <w:r w:rsidRPr="00FC57AC">
        <w:rPr>
          <w:b/>
          <w:i/>
          <w:sz w:val="26"/>
          <w:szCs w:val="26"/>
        </w:rPr>
        <w:t>Слайд 1</w:t>
      </w:r>
    </w:p>
    <w:p w:rsidR="004241CE" w:rsidRPr="00354F67" w:rsidRDefault="006F3601" w:rsidP="006F3601">
      <w:pPr>
        <w:ind w:firstLine="709"/>
        <w:jc w:val="center"/>
        <w:rPr>
          <w:b/>
          <w:bCs/>
          <w:sz w:val="26"/>
          <w:szCs w:val="26"/>
        </w:rPr>
      </w:pPr>
      <w:r>
        <w:rPr>
          <w:b/>
          <w:bCs/>
          <w:sz w:val="26"/>
          <w:szCs w:val="26"/>
        </w:rPr>
        <w:t xml:space="preserve"> </w:t>
      </w:r>
      <w:r w:rsidR="004E5C39">
        <w:rPr>
          <w:b/>
          <w:bCs/>
          <w:sz w:val="26"/>
          <w:szCs w:val="26"/>
        </w:rPr>
        <w:t>«</w:t>
      </w:r>
      <w:r w:rsidR="00F86248" w:rsidRPr="00354F67">
        <w:rPr>
          <w:b/>
          <w:bCs/>
          <w:sz w:val="26"/>
          <w:szCs w:val="26"/>
        </w:rPr>
        <w:t>Р</w:t>
      </w:r>
      <w:r w:rsidR="00AF1099" w:rsidRPr="00354F67">
        <w:rPr>
          <w:b/>
          <w:bCs/>
          <w:sz w:val="26"/>
          <w:szCs w:val="26"/>
        </w:rPr>
        <w:t>езультат</w:t>
      </w:r>
      <w:r w:rsidR="00F86248" w:rsidRPr="00354F67">
        <w:rPr>
          <w:b/>
          <w:bCs/>
          <w:sz w:val="26"/>
          <w:szCs w:val="26"/>
        </w:rPr>
        <w:t>ы правоприменительной практики</w:t>
      </w:r>
      <w:r w:rsidR="004241CE" w:rsidRPr="00354F67">
        <w:rPr>
          <w:b/>
          <w:bCs/>
          <w:sz w:val="26"/>
          <w:szCs w:val="26"/>
        </w:rPr>
        <w:t xml:space="preserve"> </w:t>
      </w:r>
      <w:r w:rsidR="006C0A34" w:rsidRPr="00354F67">
        <w:rPr>
          <w:b/>
          <w:bCs/>
          <w:sz w:val="26"/>
          <w:szCs w:val="26"/>
        </w:rPr>
        <w:t>контрольно-надзорной деятельности</w:t>
      </w:r>
      <w:r w:rsidR="004E5C39">
        <w:rPr>
          <w:b/>
          <w:bCs/>
          <w:sz w:val="26"/>
          <w:szCs w:val="26"/>
        </w:rPr>
        <w:t xml:space="preserve"> </w:t>
      </w:r>
      <w:r w:rsidR="00751753" w:rsidRPr="00354F67">
        <w:rPr>
          <w:b/>
          <w:sz w:val="26"/>
          <w:szCs w:val="26"/>
        </w:rPr>
        <w:t xml:space="preserve">отделов </w:t>
      </w:r>
      <w:r w:rsidR="004B47B9" w:rsidRPr="00354F67">
        <w:rPr>
          <w:b/>
          <w:bCs/>
          <w:sz w:val="26"/>
          <w:szCs w:val="26"/>
        </w:rPr>
        <w:t>М</w:t>
      </w:r>
      <w:r w:rsidR="004241CE" w:rsidRPr="00354F67">
        <w:rPr>
          <w:b/>
          <w:bCs/>
          <w:sz w:val="26"/>
          <w:szCs w:val="26"/>
        </w:rPr>
        <w:t>еж</w:t>
      </w:r>
      <w:r w:rsidR="00817E5C" w:rsidRPr="00354F67">
        <w:rPr>
          <w:b/>
          <w:bCs/>
          <w:sz w:val="26"/>
          <w:szCs w:val="26"/>
        </w:rPr>
        <w:t>регионального территориального у</w:t>
      </w:r>
      <w:r w:rsidR="004241CE" w:rsidRPr="00354F67">
        <w:rPr>
          <w:b/>
          <w:bCs/>
          <w:sz w:val="26"/>
          <w:szCs w:val="26"/>
        </w:rPr>
        <w:t>правления по надзору за ядерной и радиационной безопасностью</w:t>
      </w:r>
      <w:r w:rsidR="00AF1099" w:rsidRPr="00354F67">
        <w:rPr>
          <w:b/>
          <w:bCs/>
          <w:sz w:val="26"/>
          <w:szCs w:val="26"/>
        </w:rPr>
        <w:t xml:space="preserve"> </w:t>
      </w:r>
      <w:r w:rsidR="004B47B9" w:rsidRPr="00354F67">
        <w:rPr>
          <w:b/>
          <w:bCs/>
          <w:sz w:val="26"/>
          <w:szCs w:val="26"/>
        </w:rPr>
        <w:t>Сибири и Дальнего Востока</w:t>
      </w:r>
      <w:r w:rsidR="00D7341B" w:rsidRPr="00354F67">
        <w:rPr>
          <w:b/>
          <w:bCs/>
          <w:sz w:val="26"/>
          <w:szCs w:val="26"/>
        </w:rPr>
        <w:t xml:space="preserve"> Ростехнадзора</w:t>
      </w:r>
      <w:r w:rsidR="0090613F" w:rsidRPr="00354F67">
        <w:rPr>
          <w:b/>
          <w:bCs/>
          <w:sz w:val="26"/>
          <w:szCs w:val="26"/>
        </w:rPr>
        <w:t xml:space="preserve"> </w:t>
      </w:r>
      <w:r w:rsidR="00AF1099" w:rsidRPr="00354F67">
        <w:rPr>
          <w:b/>
          <w:bCs/>
          <w:sz w:val="26"/>
          <w:szCs w:val="26"/>
        </w:rPr>
        <w:t>в</w:t>
      </w:r>
      <w:r w:rsidR="00751753" w:rsidRPr="00354F67">
        <w:rPr>
          <w:b/>
          <w:bCs/>
          <w:sz w:val="26"/>
          <w:szCs w:val="26"/>
        </w:rPr>
        <w:t xml:space="preserve"> </w:t>
      </w:r>
      <w:r w:rsidR="00751753" w:rsidRPr="00354F67">
        <w:rPr>
          <w:b/>
          <w:sz w:val="26"/>
          <w:szCs w:val="26"/>
        </w:rPr>
        <w:t>Дальн</w:t>
      </w:r>
      <w:r w:rsidR="00751753" w:rsidRPr="00354F67">
        <w:rPr>
          <w:b/>
          <w:sz w:val="26"/>
          <w:szCs w:val="26"/>
        </w:rPr>
        <w:t>е</w:t>
      </w:r>
      <w:r w:rsidR="00751753" w:rsidRPr="00354F67">
        <w:rPr>
          <w:b/>
          <w:sz w:val="26"/>
          <w:szCs w:val="26"/>
        </w:rPr>
        <w:t>восточно</w:t>
      </w:r>
      <w:r w:rsidR="00AF1099" w:rsidRPr="00354F67">
        <w:rPr>
          <w:b/>
          <w:sz w:val="26"/>
          <w:szCs w:val="26"/>
        </w:rPr>
        <w:t>м</w:t>
      </w:r>
      <w:r w:rsidR="00751753" w:rsidRPr="00354F67">
        <w:rPr>
          <w:b/>
          <w:sz w:val="26"/>
          <w:szCs w:val="26"/>
        </w:rPr>
        <w:t xml:space="preserve"> федерально</w:t>
      </w:r>
      <w:r w:rsidR="00AF1099" w:rsidRPr="00354F67">
        <w:rPr>
          <w:b/>
          <w:sz w:val="26"/>
          <w:szCs w:val="26"/>
        </w:rPr>
        <w:t>м округе</w:t>
      </w:r>
      <w:r w:rsidR="004E5C39">
        <w:rPr>
          <w:b/>
          <w:sz w:val="26"/>
          <w:szCs w:val="26"/>
        </w:rPr>
        <w:t xml:space="preserve"> </w:t>
      </w:r>
      <w:r w:rsidR="0032037F">
        <w:rPr>
          <w:b/>
          <w:bCs/>
          <w:sz w:val="26"/>
          <w:szCs w:val="26"/>
        </w:rPr>
        <w:t xml:space="preserve">за </w:t>
      </w:r>
      <w:r w:rsidR="00BD55C4">
        <w:rPr>
          <w:b/>
          <w:bCs/>
          <w:sz w:val="26"/>
          <w:szCs w:val="26"/>
        </w:rPr>
        <w:t>1 квартал</w:t>
      </w:r>
      <w:r w:rsidR="00FE010C" w:rsidRPr="00354F67">
        <w:rPr>
          <w:b/>
          <w:bCs/>
          <w:sz w:val="26"/>
          <w:szCs w:val="26"/>
        </w:rPr>
        <w:t xml:space="preserve"> </w:t>
      </w:r>
      <w:r w:rsidR="004241CE" w:rsidRPr="00354F67">
        <w:rPr>
          <w:b/>
          <w:bCs/>
          <w:sz w:val="26"/>
          <w:szCs w:val="26"/>
        </w:rPr>
        <w:t>201</w:t>
      </w:r>
      <w:r w:rsidR="00BD55C4">
        <w:rPr>
          <w:b/>
          <w:bCs/>
          <w:sz w:val="26"/>
          <w:szCs w:val="26"/>
        </w:rPr>
        <w:t>9</w:t>
      </w:r>
      <w:r w:rsidR="004241CE" w:rsidRPr="00354F67">
        <w:rPr>
          <w:b/>
          <w:bCs/>
          <w:sz w:val="26"/>
          <w:szCs w:val="26"/>
        </w:rPr>
        <w:t xml:space="preserve"> год</w:t>
      </w:r>
      <w:r w:rsidR="00FE010C" w:rsidRPr="00354F67">
        <w:rPr>
          <w:b/>
          <w:bCs/>
          <w:sz w:val="26"/>
          <w:szCs w:val="26"/>
        </w:rPr>
        <w:t>а</w:t>
      </w:r>
      <w:r w:rsidR="004E5C39">
        <w:rPr>
          <w:b/>
          <w:bCs/>
          <w:sz w:val="26"/>
          <w:szCs w:val="26"/>
        </w:rPr>
        <w:t>»</w:t>
      </w:r>
    </w:p>
    <w:p w:rsidR="004241CE" w:rsidRPr="00354F67" w:rsidRDefault="004241CE" w:rsidP="00F51B5F">
      <w:pPr>
        <w:ind w:firstLine="709"/>
        <w:jc w:val="center"/>
        <w:rPr>
          <w:bCs/>
          <w:sz w:val="26"/>
          <w:szCs w:val="26"/>
        </w:rPr>
      </w:pPr>
    </w:p>
    <w:p w:rsidR="00474A9E" w:rsidRPr="00B74726" w:rsidRDefault="005C79BF" w:rsidP="00474A9E">
      <w:pPr>
        <w:pStyle w:val="3"/>
        <w:ind w:firstLine="709"/>
        <w:jc w:val="both"/>
        <w:rPr>
          <w:b/>
          <w:bCs w:val="0"/>
          <w:i w:val="0"/>
          <w:color w:val="000000"/>
          <w:sz w:val="26"/>
          <w:szCs w:val="26"/>
        </w:rPr>
      </w:pPr>
      <w:bookmarkStart w:id="0" w:name="OLE_LINK32"/>
      <w:bookmarkStart w:id="1" w:name="OLE_LINK31"/>
      <w:r>
        <w:rPr>
          <w:b/>
          <w:i w:val="0"/>
          <w:sz w:val="26"/>
          <w:szCs w:val="26"/>
          <w:lang w:val="en-US"/>
        </w:rPr>
        <w:t>I</w:t>
      </w:r>
      <w:r w:rsidR="004E5C39" w:rsidRPr="00B74726">
        <w:rPr>
          <w:b/>
          <w:i w:val="0"/>
          <w:sz w:val="26"/>
          <w:szCs w:val="26"/>
        </w:rPr>
        <w:t xml:space="preserve">. </w:t>
      </w:r>
      <w:bookmarkStart w:id="2" w:name="_Toc480912853"/>
      <w:r w:rsidR="00474A9E" w:rsidRPr="00B74726">
        <w:rPr>
          <w:b/>
          <w:bCs w:val="0"/>
          <w:i w:val="0"/>
          <w:color w:val="000000"/>
          <w:sz w:val="26"/>
          <w:szCs w:val="26"/>
        </w:rPr>
        <w:t>Общие положения</w:t>
      </w:r>
      <w:bookmarkEnd w:id="2"/>
    </w:p>
    <w:p w:rsidR="006F3601" w:rsidRDefault="006F3601" w:rsidP="006F3601">
      <w:pPr>
        <w:autoSpaceDE w:val="0"/>
        <w:autoSpaceDN w:val="0"/>
        <w:adjustRightInd w:val="0"/>
        <w:ind w:firstLine="709"/>
        <w:jc w:val="both"/>
        <w:rPr>
          <w:rFonts w:eastAsia="Calibri"/>
          <w:b/>
          <w:i/>
          <w:sz w:val="26"/>
          <w:szCs w:val="26"/>
        </w:rPr>
      </w:pPr>
    </w:p>
    <w:p w:rsidR="006F3601" w:rsidRPr="006F3601" w:rsidRDefault="006F3601" w:rsidP="006F3601">
      <w:pPr>
        <w:autoSpaceDE w:val="0"/>
        <w:autoSpaceDN w:val="0"/>
        <w:adjustRightInd w:val="0"/>
        <w:ind w:firstLine="709"/>
        <w:jc w:val="both"/>
        <w:rPr>
          <w:rFonts w:eastAsia="Calibri"/>
          <w:b/>
          <w:i/>
          <w:sz w:val="26"/>
          <w:szCs w:val="26"/>
        </w:rPr>
      </w:pPr>
      <w:r w:rsidRPr="006F3601">
        <w:rPr>
          <w:rFonts w:eastAsia="Calibri"/>
          <w:b/>
          <w:i/>
          <w:sz w:val="26"/>
          <w:szCs w:val="26"/>
        </w:rPr>
        <w:t>Слайд 2</w:t>
      </w:r>
    </w:p>
    <w:p w:rsidR="00474A9E" w:rsidRPr="00B74726" w:rsidRDefault="00474A9E" w:rsidP="00474A9E">
      <w:pPr>
        <w:numPr>
          <w:ilvl w:val="0"/>
          <w:numId w:val="22"/>
        </w:numPr>
        <w:tabs>
          <w:tab w:val="left" w:pos="993"/>
        </w:tabs>
        <w:autoSpaceDE w:val="0"/>
        <w:autoSpaceDN w:val="0"/>
        <w:adjustRightInd w:val="0"/>
        <w:ind w:left="0" w:firstLine="709"/>
        <w:jc w:val="both"/>
        <w:rPr>
          <w:rFonts w:eastAsia="Calibri"/>
          <w:sz w:val="26"/>
          <w:szCs w:val="26"/>
        </w:rPr>
      </w:pPr>
      <w:r w:rsidRPr="00B74726">
        <w:rPr>
          <w:rFonts w:eastAsia="Calibri"/>
          <w:sz w:val="26"/>
          <w:szCs w:val="26"/>
        </w:rPr>
        <w:t>Целями обобщения и анализа правоприменительной практики являются:</w:t>
      </w:r>
    </w:p>
    <w:p w:rsidR="00474A9E" w:rsidRPr="00B74726" w:rsidRDefault="00474A9E" w:rsidP="004E17BA">
      <w:pPr>
        <w:numPr>
          <w:ilvl w:val="0"/>
          <w:numId w:val="25"/>
        </w:numPr>
        <w:autoSpaceDE w:val="0"/>
        <w:autoSpaceDN w:val="0"/>
        <w:adjustRightInd w:val="0"/>
        <w:ind w:left="0" w:firstLine="1134"/>
        <w:jc w:val="both"/>
        <w:rPr>
          <w:rFonts w:eastAsia="Calibri"/>
          <w:sz w:val="26"/>
          <w:szCs w:val="26"/>
        </w:rPr>
      </w:pPr>
      <w:r w:rsidRPr="00B74726">
        <w:rPr>
          <w:rFonts w:eastAsia="Calibri"/>
          <w:sz w:val="26"/>
          <w:szCs w:val="26"/>
        </w:rPr>
        <w:t>обеспечение единства практики применения Ростехнадзором федеральных законов и иных нормативных правовых актов Российской Федерации (далее – обязательные требования);</w:t>
      </w:r>
    </w:p>
    <w:p w:rsidR="00474A9E" w:rsidRPr="00B74726" w:rsidRDefault="00474A9E" w:rsidP="004E17BA">
      <w:pPr>
        <w:numPr>
          <w:ilvl w:val="0"/>
          <w:numId w:val="25"/>
        </w:numPr>
        <w:autoSpaceDE w:val="0"/>
        <w:autoSpaceDN w:val="0"/>
        <w:adjustRightInd w:val="0"/>
        <w:ind w:left="0" w:firstLine="1134"/>
        <w:jc w:val="both"/>
        <w:rPr>
          <w:rFonts w:eastAsia="Calibri"/>
          <w:sz w:val="26"/>
          <w:szCs w:val="26"/>
        </w:rPr>
      </w:pPr>
      <w:r w:rsidRPr="00B74726">
        <w:rPr>
          <w:rFonts w:eastAsia="Calibri"/>
          <w:sz w:val="26"/>
          <w:szCs w:val="26"/>
        </w:rPr>
        <w:t>обеспечение доступности сведений о правоприменительной практике Ростехнадзора путем их публикации для сведения подконтрольных субъектов;</w:t>
      </w:r>
    </w:p>
    <w:p w:rsidR="00474A9E" w:rsidRPr="00B74726" w:rsidRDefault="00474A9E" w:rsidP="004E17BA">
      <w:pPr>
        <w:numPr>
          <w:ilvl w:val="0"/>
          <w:numId w:val="25"/>
        </w:numPr>
        <w:autoSpaceDE w:val="0"/>
        <w:autoSpaceDN w:val="0"/>
        <w:adjustRightInd w:val="0"/>
        <w:ind w:left="0" w:firstLine="1134"/>
        <w:jc w:val="both"/>
        <w:rPr>
          <w:rFonts w:eastAsia="Calibri"/>
          <w:sz w:val="26"/>
          <w:szCs w:val="26"/>
        </w:rPr>
      </w:pPr>
      <w:r w:rsidRPr="00B74726">
        <w:rPr>
          <w:rFonts w:eastAsia="Calibri"/>
          <w:sz w:val="26"/>
          <w:szCs w:val="26"/>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6F3601" w:rsidRDefault="006F3601" w:rsidP="006F3601">
      <w:pPr>
        <w:pStyle w:val="a4"/>
        <w:ind w:left="1429" w:firstLine="0"/>
        <w:jc w:val="both"/>
        <w:rPr>
          <w:i/>
          <w:sz w:val="26"/>
          <w:szCs w:val="26"/>
        </w:rPr>
      </w:pPr>
    </w:p>
    <w:p w:rsidR="006F3601" w:rsidRPr="00B74726" w:rsidRDefault="006F3601" w:rsidP="006F3601">
      <w:pPr>
        <w:pStyle w:val="a4"/>
        <w:ind w:left="709" w:firstLine="0"/>
        <w:jc w:val="both"/>
        <w:rPr>
          <w:i/>
          <w:sz w:val="26"/>
          <w:szCs w:val="26"/>
        </w:rPr>
      </w:pPr>
      <w:r w:rsidRPr="00B74726">
        <w:rPr>
          <w:i/>
          <w:sz w:val="26"/>
          <w:szCs w:val="26"/>
        </w:rPr>
        <w:t xml:space="preserve">Слайд </w:t>
      </w:r>
      <w:r>
        <w:rPr>
          <w:i/>
          <w:sz w:val="26"/>
          <w:szCs w:val="26"/>
        </w:rPr>
        <w:t>3</w:t>
      </w:r>
    </w:p>
    <w:p w:rsidR="00474A9E" w:rsidRPr="00B74726" w:rsidRDefault="00474A9E" w:rsidP="00474A9E">
      <w:pPr>
        <w:numPr>
          <w:ilvl w:val="0"/>
          <w:numId w:val="22"/>
        </w:numPr>
        <w:tabs>
          <w:tab w:val="left" w:pos="993"/>
        </w:tabs>
        <w:autoSpaceDE w:val="0"/>
        <w:autoSpaceDN w:val="0"/>
        <w:adjustRightInd w:val="0"/>
        <w:ind w:left="0" w:firstLine="709"/>
        <w:jc w:val="both"/>
        <w:rPr>
          <w:rFonts w:eastAsia="Calibri"/>
          <w:sz w:val="26"/>
          <w:szCs w:val="26"/>
        </w:rPr>
      </w:pPr>
      <w:r w:rsidRPr="00B74726">
        <w:rPr>
          <w:rFonts w:eastAsia="Calibri"/>
          <w:sz w:val="26"/>
          <w:szCs w:val="26"/>
        </w:rPr>
        <w:t>Задачами обобщения и анализа правоприменительной практики являются:</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t>выявление проблемных вопросов применяемых Ростехнадзором обязательных требований;</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t>выработка с привлечением широкого круга заинтересованных лиц оптимальных решений проблемных вопросов правоприменительной практики</w:t>
      </w:r>
      <w:r w:rsidR="00944213" w:rsidRPr="00B74726">
        <w:rPr>
          <w:rFonts w:eastAsia="Calibri"/>
          <w:sz w:val="26"/>
          <w:szCs w:val="26"/>
        </w:rPr>
        <w:t xml:space="preserve"> </w:t>
      </w:r>
      <w:r w:rsidRPr="00B74726">
        <w:rPr>
          <w:rFonts w:eastAsia="Calibri"/>
          <w:sz w:val="26"/>
          <w:szCs w:val="26"/>
        </w:rPr>
        <w:t>и их реализация;</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t>выявление устаревших, дублирующих и избыточных обязательных требований, подготовка и внесение предложений по их устранению;</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t>выявление избыточных контрольно-надзорных функций, подготовка</w:t>
      </w:r>
      <w:r w:rsidRPr="00B74726">
        <w:rPr>
          <w:rFonts w:eastAsia="Calibri"/>
          <w:sz w:val="26"/>
          <w:szCs w:val="26"/>
        </w:rPr>
        <w:br/>
        <w:t>и внесение предложений по их устранению;</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t>подготовка предложений по совершенствованию законодательства</w:t>
      </w:r>
      <w:r w:rsidR="00944213" w:rsidRPr="00B74726">
        <w:rPr>
          <w:rFonts w:eastAsia="Calibri"/>
          <w:sz w:val="26"/>
          <w:szCs w:val="26"/>
        </w:rPr>
        <w:t xml:space="preserve"> РФ в области ИАЭ</w:t>
      </w:r>
      <w:r w:rsidRPr="00B74726">
        <w:rPr>
          <w:rFonts w:eastAsia="Calibri"/>
          <w:sz w:val="26"/>
          <w:szCs w:val="26"/>
        </w:rPr>
        <w:t>;</w:t>
      </w:r>
    </w:p>
    <w:p w:rsidR="00474A9E" w:rsidRPr="00B74726" w:rsidRDefault="00474A9E" w:rsidP="004E17BA">
      <w:pPr>
        <w:numPr>
          <w:ilvl w:val="0"/>
          <w:numId w:val="26"/>
        </w:numPr>
        <w:ind w:left="0" w:firstLine="1134"/>
        <w:jc w:val="both"/>
        <w:rPr>
          <w:rFonts w:eastAsia="Calibri"/>
          <w:sz w:val="26"/>
          <w:szCs w:val="26"/>
        </w:rPr>
      </w:pPr>
      <w:r w:rsidRPr="00B74726">
        <w:rPr>
          <w:rFonts w:eastAsia="Calibri"/>
          <w:sz w:val="26"/>
          <w:szCs w:val="26"/>
        </w:rPr>
        <w:lastRenderedPageBreak/>
        <w:t xml:space="preserve">выявление типичных нарушений обязательных требований, </w:t>
      </w:r>
      <w:r w:rsidRPr="00B74726">
        <w:rPr>
          <w:rFonts w:eastAsia="Calibri"/>
          <w:sz w:val="26"/>
          <w:szCs w:val="26"/>
        </w:rPr>
        <w:br/>
        <w:t xml:space="preserve">с их классификацией по тяжести последствий (размеру причинённого вреда) </w:t>
      </w:r>
      <w:r w:rsidRPr="00B74726">
        <w:rPr>
          <w:rFonts w:eastAsia="Calibri"/>
          <w:sz w:val="26"/>
          <w:szCs w:val="26"/>
        </w:rPr>
        <w:br/>
        <w:t xml:space="preserve">и подготовка предложений по реализации профилактических мероприятий для их предупреждения. </w:t>
      </w:r>
    </w:p>
    <w:p w:rsidR="007B3E67" w:rsidRPr="00B74726" w:rsidRDefault="007B3E67" w:rsidP="00147987">
      <w:pPr>
        <w:pStyle w:val="a4"/>
        <w:ind w:firstLine="709"/>
        <w:jc w:val="both"/>
        <w:rPr>
          <w:i/>
          <w:sz w:val="26"/>
          <w:szCs w:val="26"/>
        </w:rPr>
      </w:pPr>
    </w:p>
    <w:p w:rsidR="007F3666" w:rsidRPr="00B74726" w:rsidRDefault="007F3666" w:rsidP="007F3666">
      <w:pPr>
        <w:ind w:firstLine="709"/>
        <w:jc w:val="both"/>
        <w:rPr>
          <w:sz w:val="26"/>
          <w:szCs w:val="26"/>
        </w:rPr>
      </w:pPr>
      <w:r w:rsidRPr="00B74726">
        <w:rPr>
          <w:sz w:val="26"/>
          <w:szCs w:val="26"/>
        </w:rPr>
        <w:t xml:space="preserve">Межрегиональное территориальное управления по надзору за  ядерной и радиационной безопасностью Сибири и Дальнего Востока (далее – Управление) Федеральной службы по экологическому, технологическому и атомному надзору (далее  – Ростехнадзор) является территориальным органом межрегионального уровня, осуществляющим функции Ростехнадзора </w:t>
      </w:r>
      <w:r w:rsidR="00E7178B">
        <w:rPr>
          <w:sz w:val="26"/>
          <w:szCs w:val="26"/>
        </w:rPr>
        <w:t xml:space="preserve">по </w:t>
      </w:r>
      <w:r w:rsidRPr="00B74726">
        <w:rPr>
          <w:sz w:val="26"/>
          <w:szCs w:val="26"/>
        </w:rPr>
        <w:t>федерально</w:t>
      </w:r>
      <w:r w:rsidR="00E7178B">
        <w:rPr>
          <w:sz w:val="26"/>
          <w:szCs w:val="26"/>
        </w:rPr>
        <w:t>му</w:t>
      </w:r>
      <w:r w:rsidRPr="00B74726">
        <w:rPr>
          <w:sz w:val="26"/>
          <w:szCs w:val="26"/>
        </w:rPr>
        <w:t xml:space="preserve"> государственно</w:t>
      </w:r>
      <w:r w:rsidR="00E7178B">
        <w:rPr>
          <w:sz w:val="26"/>
          <w:szCs w:val="26"/>
        </w:rPr>
        <w:t>му</w:t>
      </w:r>
      <w:r w:rsidRPr="00B74726">
        <w:rPr>
          <w:sz w:val="26"/>
          <w:szCs w:val="26"/>
        </w:rPr>
        <w:t xml:space="preserve"> надзор</w:t>
      </w:r>
      <w:r w:rsidR="00E7178B">
        <w:rPr>
          <w:sz w:val="26"/>
          <w:szCs w:val="26"/>
        </w:rPr>
        <w:t>у</w:t>
      </w:r>
      <w:r w:rsidRPr="00B74726">
        <w:rPr>
          <w:sz w:val="26"/>
          <w:szCs w:val="26"/>
        </w:rPr>
        <w:t xml:space="preserve"> в области использования атомной энергии (далее – ИАЭ) в пределах установленной сферы деятельности в Сибирском и Дальневосточном федеральных округах (далее - СФО и ДФО) на территории </w:t>
      </w:r>
      <w:r w:rsidR="00147987" w:rsidRPr="00B74726">
        <w:rPr>
          <w:sz w:val="26"/>
          <w:szCs w:val="26"/>
        </w:rPr>
        <w:t>21</w:t>
      </w:r>
      <w:r w:rsidRPr="00B74726">
        <w:rPr>
          <w:sz w:val="26"/>
          <w:szCs w:val="26"/>
        </w:rPr>
        <w:t xml:space="preserve"> субъект</w:t>
      </w:r>
      <w:r w:rsidR="00147987" w:rsidRPr="00B74726">
        <w:rPr>
          <w:sz w:val="26"/>
          <w:szCs w:val="26"/>
        </w:rPr>
        <w:t>а</w:t>
      </w:r>
      <w:r w:rsidRPr="00B74726">
        <w:rPr>
          <w:sz w:val="26"/>
          <w:szCs w:val="26"/>
        </w:rPr>
        <w:t xml:space="preserve"> Российской Федерации</w:t>
      </w:r>
      <w:r w:rsidR="007928B2">
        <w:rPr>
          <w:sz w:val="26"/>
          <w:szCs w:val="26"/>
        </w:rPr>
        <w:t>, что составляет 66% площади всей страны</w:t>
      </w:r>
      <w:r w:rsidR="00705315">
        <w:rPr>
          <w:sz w:val="26"/>
          <w:szCs w:val="26"/>
        </w:rPr>
        <w:t xml:space="preserve">, </w:t>
      </w:r>
      <w:r w:rsidR="002175F3" w:rsidRPr="00B74726">
        <w:rPr>
          <w:sz w:val="26"/>
          <w:szCs w:val="26"/>
        </w:rPr>
        <w:t>в том числе</w:t>
      </w:r>
      <w:r w:rsidR="007928B2">
        <w:rPr>
          <w:sz w:val="26"/>
          <w:szCs w:val="26"/>
        </w:rPr>
        <w:t xml:space="preserve"> субъектов: в СФО – 10, в ДФО – 11</w:t>
      </w:r>
      <w:r w:rsidR="00E41D8D">
        <w:rPr>
          <w:sz w:val="26"/>
          <w:szCs w:val="26"/>
        </w:rPr>
        <w:t xml:space="preserve"> (в 2018 г. вошли в состав ДФО Республика Бурятия и Забайкальский край)</w:t>
      </w:r>
      <w:r w:rsidR="000C59BF" w:rsidRPr="00B74726">
        <w:rPr>
          <w:sz w:val="26"/>
          <w:szCs w:val="26"/>
        </w:rPr>
        <w:t>;</w:t>
      </w:r>
      <w:r w:rsidR="001E56DA" w:rsidRPr="00B74726">
        <w:rPr>
          <w:sz w:val="26"/>
          <w:szCs w:val="26"/>
        </w:rPr>
        <w:t xml:space="preserve"> на территории</w:t>
      </w:r>
      <w:r w:rsidR="005257F8" w:rsidRPr="00B74726">
        <w:rPr>
          <w:sz w:val="26"/>
          <w:szCs w:val="26"/>
        </w:rPr>
        <w:t>:</w:t>
      </w:r>
      <w:r w:rsidR="001E56DA" w:rsidRPr="00B74726">
        <w:rPr>
          <w:sz w:val="26"/>
          <w:szCs w:val="26"/>
        </w:rPr>
        <w:t xml:space="preserve"> 5</w:t>
      </w:r>
      <w:r w:rsidRPr="00B74726">
        <w:rPr>
          <w:sz w:val="26"/>
          <w:szCs w:val="26"/>
        </w:rPr>
        <w:t xml:space="preserve"> респуб</w:t>
      </w:r>
      <w:r w:rsidR="00147987" w:rsidRPr="00B74726">
        <w:rPr>
          <w:sz w:val="26"/>
          <w:szCs w:val="26"/>
        </w:rPr>
        <w:t>лик</w:t>
      </w:r>
      <w:r w:rsidRPr="00B74726">
        <w:rPr>
          <w:sz w:val="26"/>
          <w:szCs w:val="26"/>
        </w:rPr>
        <w:t xml:space="preserve">, </w:t>
      </w:r>
      <w:r w:rsidR="001E56DA" w:rsidRPr="00B74726">
        <w:rPr>
          <w:sz w:val="26"/>
          <w:szCs w:val="26"/>
        </w:rPr>
        <w:t xml:space="preserve">6 </w:t>
      </w:r>
      <w:r w:rsidRPr="00B74726">
        <w:rPr>
          <w:sz w:val="26"/>
          <w:szCs w:val="26"/>
        </w:rPr>
        <w:t>кра</w:t>
      </w:r>
      <w:r w:rsidR="001E56DA" w:rsidRPr="00B74726">
        <w:rPr>
          <w:sz w:val="26"/>
          <w:szCs w:val="26"/>
        </w:rPr>
        <w:t>ев</w:t>
      </w:r>
      <w:r w:rsidRPr="00B74726">
        <w:rPr>
          <w:sz w:val="26"/>
          <w:szCs w:val="26"/>
        </w:rPr>
        <w:t xml:space="preserve">, </w:t>
      </w:r>
      <w:r w:rsidR="001E56DA" w:rsidRPr="00B74726">
        <w:rPr>
          <w:sz w:val="26"/>
          <w:szCs w:val="26"/>
        </w:rPr>
        <w:t xml:space="preserve">8 </w:t>
      </w:r>
      <w:r w:rsidRPr="00B74726">
        <w:rPr>
          <w:sz w:val="26"/>
          <w:szCs w:val="26"/>
        </w:rPr>
        <w:t>област</w:t>
      </w:r>
      <w:r w:rsidR="001E56DA" w:rsidRPr="00B74726">
        <w:rPr>
          <w:sz w:val="26"/>
          <w:szCs w:val="26"/>
        </w:rPr>
        <w:t>ей</w:t>
      </w:r>
      <w:r w:rsidR="002175F3" w:rsidRPr="00B74726">
        <w:rPr>
          <w:sz w:val="26"/>
          <w:szCs w:val="26"/>
        </w:rPr>
        <w:t xml:space="preserve">, </w:t>
      </w:r>
      <w:r w:rsidR="001E56DA" w:rsidRPr="00B74726">
        <w:rPr>
          <w:sz w:val="26"/>
          <w:szCs w:val="26"/>
        </w:rPr>
        <w:t xml:space="preserve"> 1 </w:t>
      </w:r>
      <w:r w:rsidR="002175F3" w:rsidRPr="00B74726">
        <w:rPr>
          <w:sz w:val="26"/>
          <w:szCs w:val="26"/>
        </w:rPr>
        <w:t>автономн</w:t>
      </w:r>
      <w:r w:rsidR="001E56DA" w:rsidRPr="00B74726">
        <w:rPr>
          <w:sz w:val="26"/>
          <w:szCs w:val="26"/>
        </w:rPr>
        <w:t>ой о</w:t>
      </w:r>
      <w:r w:rsidRPr="00B74726">
        <w:rPr>
          <w:sz w:val="26"/>
          <w:szCs w:val="26"/>
        </w:rPr>
        <w:t>бласт</w:t>
      </w:r>
      <w:r w:rsidR="001E56DA" w:rsidRPr="00B74726">
        <w:rPr>
          <w:sz w:val="26"/>
          <w:szCs w:val="26"/>
        </w:rPr>
        <w:t xml:space="preserve">и и 1 </w:t>
      </w:r>
      <w:r w:rsidR="002175F3" w:rsidRPr="00B74726">
        <w:rPr>
          <w:sz w:val="26"/>
          <w:szCs w:val="26"/>
        </w:rPr>
        <w:t>автономн</w:t>
      </w:r>
      <w:r w:rsidR="001E56DA" w:rsidRPr="00B74726">
        <w:rPr>
          <w:sz w:val="26"/>
          <w:szCs w:val="26"/>
        </w:rPr>
        <w:t>ого</w:t>
      </w:r>
      <w:r w:rsidR="002175F3" w:rsidRPr="00B74726">
        <w:rPr>
          <w:sz w:val="26"/>
          <w:szCs w:val="26"/>
        </w:rPr>
        <w:t xml:space="preserve"> </w:t>
      </w:r>
      <w:r w:rsidRPr="00B74726">
        <w:rPr>
          <w:sz w:val="26"/>
          <w:szCs w:val="26"/>
        </w:rPr>
        <w:t>округ</w:t>
      </w:r>
      <w:r w:rsidR="001E56DA" w:rsidRPr="00B74726">
        <w:rPr>
          <w:sz w:val="26"/>
          <w:szCs w:val="26"/>
        </w:rPr>
        <w:t>а</w:t>
      </w:r>
      <w:r w:rsidRPr="00B74726">
        <w:rPr>
          <w:sz w:val="26"/>
          <w:szCs w:val="26"/>
        </w:rPr>
        <w:t>).</w:t>
      </w:r>
    </w:p>
    <w:p w:rsidR="007F3666" w:rsidRPr="00B74726" w:rsidRDefault="007F3666" w:rsidP="007F3666">
      <w:pPr>
        <w:ind w:firstLine="709"/>
        <w:jc w:val="both"/>
        <w:rPr>
          <w:sz w:val="26"/>
          <w:szCs w:val="26"/>
        </w:rPr>
      </w:pPr>
    </w:p>
    <w:p w:rsidR="007F3666" w:rsidRPr="00B74726" w:rsidRDefault="007F3666" w:rsidP="007F3666">
      <w:pPr>
        <w:ind w:firstLine="709"/>
        <w:jc w:val="both"/>
        <w:rPr>
          <w:b/>
          <w:i/>
          <w:sz w:val="26"/>
          <w:szCs w:val="26"/>
        </w:rPr>
      </w:pPr>
      <w:r w:rsidRPr="00B74726">
        <w:rPr>
          <w:sz w:val="26"/>
          <w:szCs w:val="26"/>
        </w:rPr>
        <w:t xml:space="preserve"> </w:t>
      </w:r>
      <w:r w:rsidRPr="00B74726">
        <w:rPr>
          <w:b/>
          <w:i/>
          <w:sz w:val="26"/>
          <w:szCs w:val="26"/>
        </w:rPr>
        <w:t>Основные полномочия Управления:</w:t>
      </w:r>
    </w:p>
    <w:p w:rsidR="007F3666" w:rsidRPr="00B74726" w:rsidRDefault="007F3666" w:rsidP="007F3666">
      <w:pPr>
        <w:ind w:firstLine="709"/>
        <w:jc w:val="both"/>
        <w:rPr>
          <w:sz w:val="26"/>
          <w:szCs w:val="26"/>
        </w:rPr>
      </w:pPr>
      <w:r w:rsidRPr="00B74726">
        <w:rPr>
          <w:sz w:val="26"/>
          <w:szCs w:val="26"/>
        </w:rPr>
        <w:t>- осуществляет федеральный государственный надзор в области использования атомной энергии;</w:t>
      </w:r>
    </w:p>
    <w:p w:rsidR="007F3666" w:rsidRPr="00B74726" w:rsidRDefault="007F3666" w:rsidP="007F3666">
      <w:pPr>
        <w:ind w:firstLine="709"/>
        <w:jc w:val="both"/>
        <w:rPr>
          <w:sz w:val="26"/>
          <w:szCs w:val="26"/>
        </w:rPr>
      </w:pPr>
      <w:r w:rsidRPr="00B74726">
        <w:rPr>
          <w:sz w:val="26"/>
          <w:szCs w:val="26"/>
        </w:rPr>
        <w:t>- осуществляет федеральный государственный строительный надзор при строительстве и реконструкции объектов капитального строительства, являющихся объектами использования атомной энергии;</w:t>
      </w:r>
    </w:p>
    <w:p w:rsidR="007F3666" w:rsidRPr="00B74726" w:rsidRDefault="007F3666" w:rsidP="007F3666">
      <w:pPr>
        <w:ind w:firstLine="709"/>
        <w:jc w:val="both"/>
        <w:rPr>
          <w:sz w:val="26"/>
          <w:szCs w:val="26"/>
        </w:rPr>
      </w:pPr>
      <w:r w:rsidRPr="00B74726">
        <w:rPr>
          <w:sz w:val="26"/>
          <w:szCs w:val="26"/>
        </w:rPr>
        <w:t>- предоставляет государственную услугу по лицензированию деятельности в области использования атомной энергии;</w:t>
      </w:r>
    </w:p>
    <w:p w:rsidR="007F3666" w:rsidRPr="00B74726" w:rsidRDefault="007F3666" w:rsidP="007F3666">
      <w:pPr>
        <w:ind w:firstLine="709"/>
        <w:jc w:val="both"/>
        <w:rPr>
          <w:sz w:val="26"/>
          <w:szCs w:val="26"/>
        </w:rPr>
      </w:pPr>
      <w:r w:rsidRPr="00B74726">
        <w:rPr>
          <w:sz w:val="26"/>
          <w:szCs w:val="26"/>
        </w:rPr>
        <w:t>- осуществляет регистрацию организаций, эксплуат</w:t>
      </w:r>
      <w:r w:rsidR="005C79BF">
        <w:rPr>
          <w:sz w:val="26"/>
          <w:szCs w:val="26"/>
        </w:rPr>
        <w:t>ирующих радиационные</w:t>
      </w:r>
      <w:r w:rsidRPr="00B74726">
        <w:rPr>
          <w:sz w:val="26"/>
          <w:szCs w:val="26"/>
        </w:rPr>
        <w:t xml:space="preserve"> источник</w:t>
      </w:r>
      <w:r w:rsidR="005C79BF">
        <w:rPr>
          <w:sz w:val="26"/>
          <w:szCs w:val="26"/>
        </w:rPr>
        <w:t>и</w:t>
      </w:r>
      <w:r w:rsidRPr="00B74726">
        <w:rPr>
          <w:sz w:val="26"/>
          <w:szCs w:val="26"/>
        </w:rPr>
        <w:t>, содержащи</w:t>
      </w:r>
      <w:r w:rsidR="005C79BF">
        <w:rPr>
          <w:sz w:val="26"/>
          <w:szCs w:val="26"/>
        </w:rPr>
        <w:t>е</w:t>
      </w:r>
      <w:r w:rsidRPr="00B74726">
        <w:rPr>
          <w:sz w:val="26"/>
          <w:szCs w:val="26"/>
        </w:rPr>
        <w:t xml:space="preserve"> в своем составе только радионуклидные источники четвертой и пятой категорий радиационной опасности; </w:t>
      </w:r>
    </w:p>
    <w:p w:rsidR="007F3666" w:rsidRPr="00B74726" w:rsidRDefault="007F3666" w:rsidP="007F3666">
      <w:pPr>
        <w:ind w:firstLine="709"/>
        <w:jc w:val="both"/>
        <w:rPr>
          <w:sz w:val="26"/>
          <w:szCs w:val="26"/>
        </w:rPr>
      </w:pPr>
      <w:r w:rsidRPr="00B74726">
        <w:rPr>
          <w:sz w:val="26"/>
          <w:szCs w:val="26"/>
        </w:rPr>
        <w:t xml:space="preserve">- предоставляет государственную услугу по выдаче разрешений </w:t>
      </w:r>
      <w:r w:rsidR="005C79BF" w:rsidRPr="00B74726">
        <w:rPr>
          <w:sz w:val="26"/>
          <w:szCs w:val="26"/>
        </w:rPr>
        <w:t xml:space="preserve">работникам </w:t>
      </w:r>
      <w:r w:rsidRPr="00B74726">
        <w:rPr>
          <w:sz w:val="26"/>
          <w:szCs w:val="26"/>
        </w:rPr>
        <w:t>на право ведения работ в области использования атомной энергии;</w:t>
      </w:r>
    </w:p>
    <w:p w:rsidR="007F3666" w:rsidRPr="00B74726" w:rsidRDefault="007F3666" w:rsidP="007F3666">
      <w:pPr>
        <w:ind w:firstLine="709"/>
        <w:jc w:val="both"/>
        <w:rPr>
          <w:sz w:val="26"/>
          <w:szCs w:val="26"/>
        </w:rPr>
      </w:pPr>
      <w:r w:rsidRPr="00B74726">
        <w:rPr>
          <w:sz w:val="26"/>
          <w:szCs w:val="26"/>
        </w:rPr>
        <w:t>- предоставляет государственные услуги по установлению нормативов предельно допустимых выбросов радиоактивных веществ в атмосферный воздух и нормативов допустимых сбросов радиоактивных веществ в водные объекты, выдаче разрешений на выбросы и сбросы радиоактивных веществ в окружающую среду;</w:t>
      </w:r>
    </w:p>
    <w:p w:rsidR="007F3666" w:rsidRPr="00B74726" w:rsidRDefault="005C79BF" w:rsidP="007F3666">
      <w:pPr>
        <w:ind w:firstLine="709"/>
        <w:jc w:val="both"/>
        <w:rPr>
          <w:sz w:val="26"/>
          <w:szCs w:val="26"/>
        </w:rPr>
      </w:pPr>
      <w:r>
        <w:rPr>
          <w:sz w:val="26"/>
          <w:szCs w:val="26"/>
        </w:rPr>
        <w:t>-</w:t>
      </w:r>
      <w:r w:rsidR="007F3666" w:rsidRPr="00B74726">
        <w:rPr>
          <w:sz w:val="26"/>
          <w:szCs w:val="26"/>
        </w:rPr>
        <w:t xml:space="preserve"> иные полномочия, в соответствии с «Положением о Межрегиональном территориальном управлении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 утвержденным приказом руководителя </w:t>
      </w:r>
      <w:r w:rsidR="00944213" w:rsidRPr="00B74726">
        <w:rPr>
          <w:sz w:val="26"/>
          <w:szCs w:val="26"/>
        </w:rPr>
        <w:t>Ростехнадзора</w:t>
      </w:r>
      <w:r w:rsidR="007F3666" w:rsidRPr="00B74726">
        <w:rPr>
          <w:sz w:val="26"/>
          <w:szCs w:val="26"/>
        </w:rPr>
        <w:t xml:space="preserve"> от 28 июня 2016 г. № 242.</w:t>
      </w:r>
    </w:p>
    <w:p w:rsidR="008D2604" w:rsidRDefault="008D2604" w:rsidP="00BA5E92">
      <w:pPr>
        <w:widowControl w:val="0"/>
        <w:ind w:firstLine="709"/>
        <w:rPr>
          <w:b/>
          <w:i/>
          <w:sz w:val="26"/>
          <w:szCs w:val="26"/>
        </w:rPr>
      </w:pPr>
    </w:p>
    <w:p w:rsidR="005C79BF" w:rsidRPr="005C79BF" w:rsidRDefault="005C79BF" w:rsidP="00BA5E92">
      <w:pPr>
        <w:widowControl w:val="0"/>
        <w:ind w:firstLine="709"/>
        <w:rPr>
          <w:b/>
          <w:sz w:val="26"/>
          <w:szCs w:val="26"/>
        </w:rPr>
      </w:pPr>
      <w:r>
        <w:rPr>
          <w:b/>
          <w:sz w:val="26"/>
          <w:szCs w:val="26"/>
          <w:lang w:val="en-US"/>
        </w:rPr>
        <w:t>II</w:t>
      </w:r>
      <w:r>
        <w:rPr>
          <w:b/>
          <w:sz w:val="26"/>
          <w:szCs w:val="26"/>
        </w:rPr>
        <w:t>. Основные результаты деятельности Управления в 2018 г.</w:t>
      </w:r>
    </w:p>
    <w:p w:rsidR="005C79BF" w:rsidRDefault="005C79BF" w:rsidP="00BA5E92">
      <w:pPr>
        <w:widowControl w:val="0"/>
        <w:ind w:firstLine="709"/>
        <w:rPr>
          <w:b/>
          <w:i/>
          <w:sz w:val="26"/>
          <w:szCs w:val="26"/>
        </w:rPr>
      </w:pPr>
    </w:p>
    <w:p w:rsidR="00BA5E92" w:rsidRDefault="006F3601" w:rsidP="00BA5E92">
      <w:pPr>
        <w:widowControl w:val="0"/>
        <w:ind w:firstLine="709"/>
        <w:rPr>
          <w:b/>
          <w:i/>
          <w:sz w:val="26"/>
          <w:szCs w:val="26"/>
        </w:rPr>
      </w:pPr>
      <w:r>
        <w:rPr>
          <w:b/>
          <w:i/>
          <w:sz w:val="26"/>
          <w:szCs w:val="26"/>
        </w:rPr>
        <w:t>Слайд 4</w:t>
      </w:r>
    </w:p>
    <w:p w:rsidR="00BA5E92" w:rsidRPr="009B0B47" w:rsidRDefault="006162DF" w:rsidP="00BA5E92">
      <w:pPr>
        <w:widowControl w:val="0"/>
        <w:ind w:firstLine="709"/>
        <w:rPr>
          <w:b/>
          <w:i/>
          <w:sz w:val="26"/>
          <w:szCs w:val="26"/>
        </w:rPr>
      </w:pPr>
      <w:r>
        <w:rPr>
          <w:b/>
          <w:i/>
          <w:sz w:val="26"/>
          <w:szCs w:val="26"/>
        </w:rPr>
        <w:t>2.</w:t>
      </w:r>
      <w:r w:rsidR="00BA5E92" w:rsidRPr="009B0B47">
        <w:rPr>
          <w:b/>
          <w:i/>
          <w:sz w:val="26"/>
          <w:szCs w:val="26"/>
        </w:rPr>
        <w:t xml:space="preserve">1. </w:t>
      </w:r>
      <w:r w:rsidR="00BA5E92" w:rsidRPr="009B0B47">
        <w:rPr>
          <w:b/>
          <w:i/>
          <w:iCs/>
          <w:sz w:val="26"/>
          <w:szCs w:val="26"/>
        </w:rPr>
        <w:t>Количество организаций, находящихся под надзором</w:t>
      </w:r>
    </w:p>
    <w:p w:rsidR="00BA5E92" w:rsidRDefault="00BA5E92" w:rsidP="00BA5E92">
      <w:pPr>
        <w:widowControl w:val="0"/>
        <w:ind w:firstLine="709"/>
        <w:jc w:val="both"/>
        <w:rPr>
          <w:sz w:val="26"/>
          <w:szCs w:val="26"/>
        </w:rPr>
      </w:pPr>
      <w:r>
        <w:rPr>
          <w:sz w:val="26"/>
          <w:szCs w:val="26"/>
        </w:rPr>
        <w:t>П</w:t>
      </w:r>
      <w:r w:rsidRPr="00895C59">
        <w:rPr>
          <w:sz w:val="26"/>
          <w:szCs w:val="26"/>
        </w:rPr>
        <w:t>од надзором Управл</w:t>
      </w:r>
      <w:r>
        <w:rPr>
          <w:sz w:val="26"/>
          <w:szCs w:val="26"/>
        </w:rPr>
        <w:t>ения находи</w:t>
      </w:r>
      <w:r w:rsidRPr="00895C59">
        <w:rPr>
          <w:sz w:val="26"/>
          <w:szCs w:val="26"/>
        </w:rPr>
        <w:t xml:space="preserve">тся </w:t>
      </w:r>
      <w:r w:rsidRPr="00895C59">
        <w:rPr>
          <w:color w:val="000000"/>
          <w:sz w:val="26"/>
          <w:szCs w:val="26"/>
        </w:rPr>
        <w:t>456</w:t>
      </w:r>
      <w:r w:rsidRPr="00895C59">
        <w:rPr>
          <w:sz w:val="26"/>
          <w:szCs w:val="26"/>
        </w:rPr>
        <w:t xml:space="preserve"> организаций, из них 167 организаций, </w:t>
      </w:r>
      <w:bookmarkStart w:id="3" w:name="OLE_LINK1"/>
      <w:bookmarkStart w:id="4" w:name="OLE_LINK2"/>
      <w:bookmarkStart w:id="5" w:name="OLE_LINK3"/>
      <w:bookmarkStart w:id="6" w:name="OLE_LINK4"/>
      <w:bookmarkStart w:id="7" w:name="OLE_LINK5"/>
      <w:r w:rsidRPr="00895C59">
        <w:rPr>
          <w:sz w:val="26"/>
          <w:szCs w:val="26"/>
        </w:rPr>
        <w:t>имею</w:t>
      </w:r>
      <w:r>
        <w:rPr>
          <w:sz w:val="26"/>
          <w:szCs w:val="26"/>
        </w:rPr>
        <w:t>т</w:t>
      </w:r>
      <w:r w:rsidRPr="00895C59">
        <w:rPr>
          <w:sz w:val="26"/>
          <w:szCs w:val="26"/>
        </w:rPr>
        <w:t xml:space="preserve"> лицензии на право осуществления деятельности в области использования атомной энергии</w:t>
      </w:r>
      <w:bookmarkEnd w:id="3"/>
      <w:bookmarkEnd w:id="4"/>
      <w:bookmarkEnd w:id="5"/>
      <w:bookmarkEnd w:id="6"/>
      <w:bookmarkEnd w:id="7"/>
      <w:r w:rsidRPr="00895C59">
        <w:rPr>
          <w:sz w:val="26"/>
          <w:szCs w:val="26"/>
        </w:rPr>
        <w:t xml:space="preserve"> и </w:t>
      </w:r>
      <w:r w:rsidRPr="00895C59">
        <w:rPr>
          <w:rFonts w:eastAsia="Calibri"/>
          <w:sz w:val="26"/>
          <w:szCs w:val="26"/>
        </w:rPr>
        <w:t>277</w:t>
      </w:r>
      <w:r w:rsidRPr="00895C59">
        <w:rPr>
          <w:rFonts w:eastAsia="Calibri"/>
          <w:i/>
          <w:sz w:val="26"/>
          <w:szCs w:val="26"/>
        </w:rPr>
        <w:t xml:space="preserve"> </w:t>
      </w:r>
      <w:r>
        <w:rPr>
          <w:rFonts w:eastAsia="Calibri"/>
          <w:color w:val="000000"/>
          <w:sz w:val="26"/>
          <w:szCs w:val="26"/>
        </w:rPr>
        <w:t>организаций</w:t>
      </w:r>
      <w:r w:rsidRPr="00895C59">
        <w:rPr>
          <w:rFonts w:eastAsia="Calibri"/>
          <w:color w:val="000000"/>
          <w:sz w:val="26"/>
          <w:szCs w:val="26"/>
        </w:rPr>
        <w:t xml:space="preserve"> осуществляю</w:t>
      </w:r>
      <w:r>
        <w:rPr>
          <w:rFonts w:eastAsia="Calibri"/>
          <w:color w:val="000000"/>
          <w:sz w:val="26"/>
          <w:szCs w:val="26"/>
        </w:rPr>
        <w:t>т</w:t>
      </w:r>
      <w:r w:rsidRPr="00895C59">
        <w:rPr>
          <w:rFonts w:eastAsia="Calibri"/>
          <w:color w:val="000000"/>
          <w:sz w:val="26"/>
          <w:szCs w:val="26"/>
        </w:rPr>
        <w:t xml:space="preserve"> деятельность по эксплуатации </w:t>
      </w:r>
      <w:r w:rsidRPr="00895C59">
        <w:rPr>
          <w:rFonts w:eastAsia="Calibri"/>
          <w:color w:val="000000"/>
          <w:sz w:val="26"/>
          <w:szCs w:val="26"/>
        </w:rPr>
        <w:lastRenderedPageBreak/>
        <w:t>радиационных источников, содержащих в своем составе только радионуклидные источники четвертой и пятой категорий радиационной опасности.</w:t>
      </w:r>
      <w:r w:rsidRPr="00895C59">
        <w:rPr>
          <w:sz w:val="26"/>
          <w:szCs w:val="26"/>
        </w:rPr>
        <w:t xml:space="preserve"> </w:t>
      </w:r>
    </w:p>
    <w:p w:rsidR="00BA5E92" w:rsidRPr="00895C59" w:rsidRDefault="00BA5E92" w:rsidP="00BA5E92">
      <w:pPr>
        <w:widowControl w:val="0"/>
        <w:ind w:firstLine="709"/>
        <w:jc w:val="both"/>
        <w:rPr>
          <w:sz w:val="26"/>
          <w:szCs w:val="26"/>
        </w:rPr>
      </w:pPr>
      <w:r w:rsidRPr="00895C59">
        <w:rPr>
          <w:sz w:val="26"/>
          <w:szCs w:val="26"/>
        </w:rPr>
        <w:t>В составе 456 поднадзорных организаций насчитывается 938 радиационных объектов (Р</w:t>
      </w:r>
      <w:r>
        <w:rPr>
          <w:sz w:val="26"/>
          <w:szCs w:val="26"/>
        </w:rPr>
        <w:t xml:space="preserve">О). </w:t>
      </w:r>
      <w:r w:rsidRPr="00895C59">
        <w:rPr>
          <w:sz w:val="26"/>
          <w:szCs w:val="26"/>
        </w:rPr>
        <w:t>В это число вошли 20 региональных информационно–аналитических центров сбора, обработки и передачи информации системы государственного учета и контроля РВ и РАО (РИАЦ) и 1 морской порт (</w:t>
      </w:r>
      <w:r w:rsidRPr="00895C59">
        <w:rPr>
          <w:snapToGrid w:val="0"/>
          <w:color w:val="000000"/>
          <w:sz w:val="26"/>
          <w:szCs w:val="26"/>
        </w:rPr>
        <w:t>ФГУ «Администрация морского порта Владивосток»)</w:t>
      </w:r>
      <w:r w:rsidRPr="00895C59">
        <w:rPr>
          <w:sz w:val="26"/>
          <w:szCs w:val="26"/>
        </w:rPr>
        <w:t>.</w:t>
      </w:r>
    </w:p>
    <w:p w:rsidR="00BA5E92" w:rsidRPr="00962C7C" w:rsidRDefault="00BA5E92" w:rsidP="00BA5E92">
      <w:pPr>
        <w:jc w:val="center"/>
        <w:rPr>
          <w:sz w:val="12"/>
          <w:szCs w:val="12"/>
        </w:rPr>
      </w:pPr>
    </w:p>
    <w:p w:rsidR="00BA5E92" w:rsidRPr="00895C59" w:rsidRDefault="008D2604" w:rsidP="00BA5E92">
      <w:pPr>
        <w:widowControl w:val="0"/>
        <w:ind w:firstLine="709"/>
        <w:jc w:val="both"/>
        <w:rPr>
          <w:sz w:val="26"/>
          <w:szCs w:val="26"/>
        </w:rPr>
      </w:pPr>
      <w:r>
        <w:rPr>
          <w:sz w:val="26"/>
          <w:szCs w:val="26"/>
        </w:rPr>
        <w:t>В 2018 году по направлению РБ</w:t>
      </w:r>
      <w:r w:rsidR="00BA5E92" w:rsidRPr="00895C59">
        <w:rPr>
          <w:sz w:val="26"/>
          <w:szCs w:val="26"/>
        </w:rPr>
        <w:t xml:space="preserve"> </w:t>
      </w:r>
      <w:r w:rsidR="00BA5E92">
        <w:rPr>
          <w:sz w:val="26"/>
          <w:szCs w:val="26"/>
        </w:rPr>
        <w:t xml:space="preserve">Управлением </w:t>
      </w:r>
      <w:r w:rsidR="00BA5E92" w:rsidRPr="00895C59">
        <w:rPr>
          <w:sz w:val="26"/>
          <w:szCs w:val="26"/>
        </w:rPr>
        <w:t xml:space="preserve"> </w:t>
      </w:r>
      <w:r w:rsidR="00BA5E92">
        <w:rPr>
          <w:sz w:val="26"/>
          <w:szCs w:val="26"/>
        </w:rPr>
        <w:t>выдано</w:t>
      </w:r>
      <w:r w:rsidR="00BA5E92" w:rsidRPr="00895C59">
        <w:rPr>
          <w:sz w:val="26"/>
          <w:szCs w:val="26"/>
        </w:rPr>
        <w:t xml:space="preserve"> (переоформлено) 32 лицензии. </w:t>
      </w:r>
    </w:p>
    <w:p w:rsidR="00BA5E92" w:rsidRPr="00895C59" w:rsidRDefault="00BA5E92" w:rsidP="00BA5E92">
      <w:pPr>
        <w:autoSpaceDE w:val="0"/>
        <w:autoSpaceDN w:val="0"/>
        <w:adjustRightInd w:val="0"/>
        <w:ind w:firstLine="709"/>
        <w:jc w:val="both"/>
        <w:rPr>
          <w:rFonts w:eastAsia="Calibri"/>
          <w:color w:val="000000"/>
          <w:sz w:val="26"/>
          <w:szCs w:val="26"/>
        </w:rPr>
      </w:pPr>
      <w:r>
        <w:rPr>
          <w:rFonts w:eastAsia="Calibri"/>
          <w:color w:val="000000"/>
          <w:sz w:val="26"/>
          <w:szCs w:val="26"/>
        </w:rPr>
        <w:t>В</w:t>
      </w:r>
      <w:r w:rsidRPr="00895C59">
        <w:rPr>
          <w:rFonts w:eastAsia="Calibri"/>
          <w:color w:val="000000"/>
          <w:sz w:val="26"/>
          <w:szCs w:val="26"/>
        </w:rPr>
        <w:t xml:space="preserve"> </w:t>
      </w:r>
      <w:bookmarkStart w:id="8" w:name="OLE_LINK8"/>
      <w:bookmarkStart w:id="9" w:name="OLE_LINK9"/>
      <w:bookmarkStart w:id="10" w:name="OLE_LINK10"/>
      <w:bookmarkStart w:id="11" w:name="OLE_LINK11"/>
      <w:r w:rsidR="008D2604">
        <w:rPr>
          <w:rFonts w:eastAsia="Calibri"/>
          <w:color w:val="000000"/>
          <w:sz w:val="26"/>
          <w:szCs w:val="26"/>
        </w:rPr>
        <w:t xml:space="preserve">реестр </w:t>
      </w:r>
      <w:r>
        <w:rPr>
          <w:rFonts w:eastAsia="Calibri"/>
          <w:color w:val="000000"/>
          <w:sz w:val="26"/>
          <w:szCs w:val="26"/>
        </w:rPr>
        <w:t>внесены</w:t>
      </w:r>
      <w:r w:rsidRPr="00895C59">
        <w:rPr>
          <w:rFonts w:eastAsia="Calibri"/>
          <w:color w:val="000000"/>
          <w:sz w:val="26"/>
          <w:szCs w:val="26"/>
        </w:rPr>
        <w:t xml:space="preserve"> 27</w:t>
      </w:r>
      <w:r>
        <w:rPr>
          <w:rFonts w:eastAsia="Calibri"/>
          <w:color w:val="000000"/>
          <w:sz w:val="26"/>
          <w:szCs w:val="26"/>
        </w:rPr>
        <w:t>7</w:t>
      </w:r>
      <w:r w:rsidRPr="00895C59">
        <w:rPr>
          <w:rFonts w:eastAsia="Calibri"/>
          <w:i/>
          <w:color w:val="000000"/>
          <w:sz w:val="26"/>
          <w:szCs w:val="26"/>
        </w:rPr>
        <w:t xml:space="preserve"> </w:t>
      </w:r>
      <w:r w:rsidRPr="00895C59">
        <w:rPr>
          <w:rFonts w:eastAsia="Calibri"/>
          <w:color w:val="000000"/>
          <w:sz w:val="26"/>
          <w:szCs w:val="26"/>
        </w:rPr>
        <w:t>организаци</w:t>
      </w:r>
      <w:r>
        <w:rPr>
          <w:rFonts w:eastAsia="Calibri"/>
          <w:color w:val="000000"/>
          <w:sz w:val="26"/>
          <w:szCs w:val="26"/>
        </w:rPr>
        <w:t>й</w:t>
      </w:r>
      <w:r w:rsidRPr="00895C59">
        <w:rPr>
          <w:rFonts w:eastAsia="Calibri"/>
          <w:color w:val="000000"/>
          <w:sz w:val="26"/>
          <w:szCs w:val="26"/>
        </w:rPr>
        <w:t>,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w:t>
      </w:r>
    </w:p>
    <w:bookmarkEnd w:id="8"/>
    <w:bookmarkEnd w:id="9"/>
    <w:bookmarkEnd w:id="10"/>
    <w:bookmarkEnd w:id="11"/>
    <w:p w:rsidR="00BA5E92" w:rsidRDefault="00BA5E92" w:rsidP="00BA5E92">
      <w:pPr>
        <w:autoSpaceDE w:val="0"/>
        <w:autoSpaceDN w:val="0"/>
        <w:adjustRightInd w:val="0"/>
        <w:ind w:firstLine="709"/>
        <w:jc w:val="center"/>
        <w:rPr>
          <w:rFonts w:eastAsia="Calibri"/>
          <w:color w:val="000000"/>
          <w:sz w:val="26"/>
          <w:szCs w:val="26"/>
        </w:rPr>
      </w:pPr>
    </w:p>
    <w:p w:rsidR="007615D0" w:rsidRDefault="00013775" w:rsidP="00013775">
      <w:pPr>
        <w:widowControl w:val="0"/>
        <w:ind w:firstLine="709"/>
        <w:rPr>
          <w:b/>
          <w:i/>
          <w:sz w:val="26"/>
          <w:szCs w:val="26"/>
        </w:rPr>
      </w:pPr>
      <w:r>
        <w:rPr>
          <w:b/>
          <w:i/>
          <w:sz w:val="26"/>
          <w:szCs w:val="26"/>
        </w:rPr>
        <w:t>Слайд 5</w:t>
      </w:r>
    </w:p>
    <w:p w:rsidR="00013775" w:rsidRPr="007615D0" w:rsidRDefault="007615D0" w:rsidP="00013775">
      <w:pPr>
        <w:widowControl w:val="0"/>
        <w:ind w:firstLine="709"/>
        <w:rPr>
          <w:sz w:val="26"/>
          <w:szCs w:val="26"/>
        </w:rPr>
      </w:pPr>
      <w:r w:rsidRPr="007615D0">
        <w:rPr>
          <w:sz w:val="26"/>
          <w:szCs w:val="26"/>
        </w:rPr>
        <w:t>Показатели надзорной деятельности в ДФО за 2018 г.</w:t>
      </w:r>
      <w:r>
        <w:rPr>
          <w:sz w:val="26"/>
          <w:szCs w:val="26"/>
        </w:rPr>
        <w:t xml:space="preserve"> </w:t>
      </w:r>
      <w:r w:rsidR="00B36750">
        <w:rPr>
          <w:sz w:val="26"/>
          <w:szCs w:val="26"/>
        </w:rPr>
        <w:t>в</w:t>
      </w:r>
      <w:r>
        <w:rPr>
          <w:sz w:val="26"/>
          <w:szCs w:val="26"/>
        </w:rPr>
        <w:t xml:space="preserve"> сра</w:t>
      </w:r>
      <w:r w:rsidR="00B36750">
        <w:rPr>
          <w:sz w:val="26"/>
          <w:szCs w:val="26"/>
        </w:rPr>
        <w:t>в</w:t>
      </w:r>
      <w:r>
        <w:rPr>
          <w:sz w:val="26"/>
          <w:szCs w:val="26"/>
        </w:rPr>
        <w:t>нении с 2016-2917 г.г.</w:t>
      </w:r>
    </w:p>
    <w:p w:rsidR="007615D0" w:rsidRDefault="007615D0" w:rsidP="00BA5E92">
      <w:pPr>
        <w:pStyle w:val="a4"/>
        <w:widowControl w:val="0"/>
        <w:ind w:firstLine="709"/>
        <w:rPr>
          <w:b w:val="0"/>
          <w:sz w:val="26"/>
          <w:szCs w:val="26"/>
        </w:rPr>
      </w:pPr>
    </w:p>
    <w:p w:rsidR="007615D0" w:rsidRDefault="007615D0" w:rsidP="007615D0">
      <w:pPr>
        <w:widowControl w:val="0"/>
        <w:ind w:firstLine="709"/>
        <w:rPr>
          <w:b/>
          <w:i/>
          <w:sz w:val="26"/>
          <w:szCs w:val="26"/>
        </w:rPr>
      </w:pPr>
      <w:r>
        <w:rPr>
          <w:b/>
          <w:i/>
          <w:sz w:val="26"/>
          <w:szCs w:val="26"/>
        </w:rPr>
        <w:t xml:space="preserve">Слайд 6 </w:t>
      </w:r>
    </w:p>
    <w:p w:rsidR="007615D0" w:rsidRDefault="007615D0" w:rsidP="007615D0">
      <w:pPr>
        <w:widowControl w:val="0"/>
        <w:ind w:firstLine="709"/>
        <w:rPr>
          <w:sz w:val="26"/>
          <w:szCs w:val="26"/>
        </w:rPr>
      </w:pPr>
      <w:r w:rsidRPr="007615D0">
        <w:rPr>
          <w:sz w:val="26"/>
          <w:szCs w:val="26"/>
        </w:rPr>
        <w:t xml:space="preserve">Количество радиационных объектов </w:t>
      </w:r>
      <w:r>
        <w:rPr>
          <w:sz w:val="26"/>
          <w:szCs w:val="26"/>
        </w:rPr>
        <w:t>в подконтрольных субъектах и  их потенциальная опасность.</w:t>
      </w:r>
    </w:p>
    <w:p w:rsidR="007615D0" w:rsidRPr="007615D0" w:rsidRDefault="007615D0" w:rsidP="007615D0">
      <w:pPr>
        <w:widowControl w:val="0"/>
        <w:ind w:firstLine="709"/>
        <w:rPr>
          <w:sz w:val="26"/>
          <w:szCs w:val="26"/>
        </w:rPr>
      </w:pPr>
    </w:p>
    <w:p w:rsidR="00BA5E92" w:rsidRPr="00442FB6" w:rsidRDefault="00BA5E92" w:rsidP="00BA5E92">
      <w:pPr>
        <w:pStyle w:val="a4"/>
        <w:widowControl w:val="0"/>
        <w:ind w:firstLine="709"/>
        <w:rPr>
          <w:b w:val="0"/>
          <w:sz w:val="26"/>
          <w:szCs w:val="26"/>
        </w:rPr>
      </w:pPr>
      <w:r>
        <w:rPr>
          <w:b w:val="0"/>
          <w:sz w:val="26"/>
          <w:szCs w:val="26"/>
        </w:rPr>
        <w:t>Распределение</w:t>
      </w:r>
      <w:r w:rsidRPr="00442FB6">
        <w:rPr>
          <w:b w:val="0"/>
          <w:sz w:val="26"/>
          <w:szCs w:val="26"/>
        </w:rPr>
        <w:t xml:space="preserve"> поднадзорных организаций по  категориям потенциальной радиационной опасности.</w:t>
      </w:r>
    </w:p>
    <w:p w:rsidR="00BA5E92" w:rsidRPr="005C79BF" w:rsidRDefault="00BA5E92" w:rsidP="00BA5E92">
      <w:pPr>
        <w:pStyle w:val="12"/>
        <w:ind w:right="21" w:firstLine="709"/>
        <w:jc w:val="right"/>
        <w:rPr>
          <w:sz w:val="26"/>
          <w:szCs w:val="26"/>
        </w:rPr>
      </w:pPr>
      <w:r w:rsidRPr="0099534C">
        <w:rPr>
          <w:sz w:val="24"/>
        </w:rPr>
        <w:t xml:space="preserve">   </w:t>
      </w:r>
      <w:r>
        <w:rPr>
          <w:sz w:val="24"/>
        </w:rPr>
        <w:t xml:space="preserve">  </w:t>
      </w:r>
      <w:r w:rsidRPr="0099534C">
        <w:rPr>
          <w:sz w:val="24"/>
        </w:rPr>
        <w:t xml:space="preserve"> </w:t>
      </w:r>
      <w:r w:rsidRPr="005C79BF">
        <w:rPr>
          <w:sz w:val="26"/>
          <w:szCs w:val="26"/>
        </w:rPr>
        <w:t>Таблица 1</w:t>
      </w:r>
    </w:p>
    <w:tbl>
      <w:tblPr>
        <w:tblW w:w="97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33"/>
        <w:gridCol w:w="708"/>
        <w:gridCol w:w="732"/>
        <w:gridCol w:w="709"/>
        <w:gridCol w:w="729"/>
        <w:gridCol w:w="665"/>
        <w:gridCol w:w="657"/>
        <w:gridCol w:w="580"/>
        <w:gridCol w:w="595"/>
        <w:gridCol w:w="702"/>
        <w:gridCol w:w="656"/>
        <w:gridCol w:w="705"/>
        <w:gridCol w:w="638"/>
        <w:gridCol w:w="570"/>
      </w:tblGrid>
      <w:tr w:rsidR="00BA5E92" w:rsidRPr="008426CC" w:rsidTr="00901FC5">
        <w:trPr>
          <w:jc w:val="center"/>
        </w:trPr>
        <w:tc>
          <w:tcPr>
            <w:tcW w:w="1133" w:type="dxa"/>
            <w:tcBorders>
              <w:tl2br w:val="single" w:sz="4" w:space="0" w:color="auto"/>
            </w:tcBorders>
            <w:vAlign w:val="center"/>
          </w:tcPr>
          <w:p w:rsidR="00BA5E92" w:rsidRPr="008426CC" w:rsidRDefault="00BA5E92" w:rsidP="00901FC5">
            <w:pPr>
              <w:widowControl w:val="0"/>
              <w:ind w:firstLine="35"/>
              <w:jc w:val="right"/>
              <w:rPr>
                <w:sz w:val="18"/>
                <w:szCs w:val="18"/>
              </w:rPr>
            </w:pPr>
            <w:r w:rsidRPr="008426CC">
              <w:rPr>
                <w:sz w:val="18"/>
                <w:szCs w:val="18"/>
              </w:rPr>
              <w:t>Отделы</w:t>
            </w:r>
          </w:p>
          <w:p w:rsidR="00BA5E92" w:rsidRPr="008426CC" w:rsidRDefault="00BA5E92" w:rsidP="00901FC5">
            <w:pPr>
              <w:widowControl w:val="0"/>
              <w:ind w:hanging="95"/>
              <w:rPr>
                <w:sz w:val="18"/>
                <w:szCs w:val="18"/>
              </w:rPr>
            </w:pPr>
            <w:r w:rsidRPr="008426CC">
              <w:rPr>
                <w:sz w:val="18"/>
                <w:szCs w:val="18"/>
              </w:rPr>
              <w:t>Категории</w:t>
            </w:r>
          </w:p>
        </w:tc>
        <w:tc>
          <w:tcPr>
            <w:tcW w:w="708" w:type="dxa"/>
            <w:vAlign w:val="center"/>
          </w:tcPr>
          <w:p w:rsidR="00BA5E92" w:rsidRPr="008426CC" w:rsidRDefault="00BA5E92" w:rsidP="00901FC5">
            <w:pPr>
              <w:widowControl w:val="0"/>
              <w:ind w:left="-85"/>
              <w:jc w:val="center"/>
              <w:rPr>
                <w:sz w:val="20"/>
                <w:szCs w:val="20"/>
              </w:rPr>
            </w:pPr>
            <w:r w:rsidRPr="008426CC">
              <w:rPr>
                <w:sz w:val="20"/>
                <w:szCs w:val="20"/>
              </w:rPr>
              <w:t>АОИ</w:t>
            </w:r>
          </w:p>
        </w:tc>
        <w:tc>
          <w:tcPr>
            <w:tcW w:w="732" w:type="dxa"/>
            <w:vAlign w:val="center"/>
          </w:tcPr>
          <w:p w:rsidR="00BA5E92" w:rsidRPr="008426CC" w:rsidRDefault="00BA5E92" w:rsidP="00901FC5">
            <w:pPr>
              <w:widowControl w:val="0"/>
              <w:ind w:left="-85"/>
              <w:jc w:val="center"/>
              <w:rPr>
                <w:sz w:val="20"/>
                <w:szCs w:val="20"/>
              </w:rPr>
            </w:pPr>
            <w:r w:rsidRPr="008426CC">
              <w:rPr>
                <w:sz w:val="20"/>
                <w:szCs w:val="20"/>
              </w:rPr>
              <w:t>ИОИ</w:t>
            </w:r>
          </w:p>
        </w:tc>
        <w:tc>
          <w:tcPr>
            <w:tcW w:w="709" w:type="dxa"/>
            <w:vAlign w:val="center"/>
          </w:tcPr>
          <w:p w:rsidR="00BA5E92" w:rsidRPr="008426CC" w:rsidRDefault="00BA5E92" w:rsidP="00901FC5">
            <w:pPr>
              <w:widowControl w:val="0"/>
              <w:ind w:left="-85"/>
              <w:jc w:val="center"/>
              <w:rPr>
                <w:sz w:val="20"/>
                <w:szCs w:val="20"/>
              </w:rPr>
            </w:pPr>
            <w:r w:rsidRPr="008426CC">
              <w:rPr>
                <w:sz w:val="20"/>
                <w:szCs w:val="20"/>
              </w:rPr>
              <w:t>КеОИ</w:t>
            </w:r>
          </w:p>
        </w:tc>
        <w:tc>
          <w:tcPr>
            <w:tcW w:w="729" w:type="dxa"/>
            <w:vAlign w:val="center"/>
          </w:tcPr>
          <w:p w:rsidR="00BA5E92" w:rsidRPr="008426CC" w:rsidRDefault="00BA5E92" w:rsidP="00901FC5">
            <w:pPr>
              <w:widowControl w:val="0"/>
              <w:ind w:left="-85"/>
              <w:jc w:val="center"/>
              <w:rPr>
                <w:sz w:val="20"/>
                <w:szCs w:val="20"/>
              </w:rPr>
            </w:pPr>
            <w:r w:rsidRPr="008426CC">
              <w:rPr>
                <w:sz w:val="20"/>
                <w:szCs w:val="20"/>
              </w:rPr>
              <w:t>КрОИ</w:t>
            </w:r>
          </w:p>
        </w:tc>
        <w:tc>
          <w:tcPr>
            <w:tcW w:w="665" w:type="dxa"/>
            <w:vAlign w:val="center"/>
          </w:tcPr>
          <w:p w:rsidR="00BA5E92" w:rsidRPr="008426CC" w:rsidRDefault="00BA5E92" w:rsidP="00901FC5">
            <w:pPr>
              <w:widowControl w:val="0"/>
              <w:ind w:left="-85"/>
              <w:jc w:val="center"/>
              <w:rPr>
                <w:sz w:val="20"/>
                <w:szCs w:val="20"/>
              </w:rPr>
            </w:pPr>
            <w:r w:rsidRPr="008426CC">
              <w:rPr>
                <w:sz w:val="20"/>
                <w:szCs w:val="20"/>
              </w:rPr>
              <w:t>ОН</w:t>
            </w:r>
          </w:p>
        </w:tc>
        <w:tc>
          <w:tcPr>
            <w:tcW w:w="657" w:type="dxa"/>
            <w:vAlign w:val="center"/>
          </w:tcPr>
          <w:p w:rsidR="00BA5E92" w:rsidRPr="008426CC" w:rsidRDefault="00BA5E92" w:rsidP="00901FC5">
            <w:pPr>
              <w:widowControl w:val="0"/>
              <w:ind w:left="-85"/>
              <w:jc w:val="center"/>
              <w:rPr>
                <w:sz w:val="20"/>
                <w:szCs w:val="20"/>
              </w:rPr>
            </w:pPr>
            <w:r w:rsidRPr="008426CC">
              <w:rPr>
                <w:sz w:val="20"/>
                <w:szCs w:val="20"/>
              </w:rPr>
              <w:t>ООИ</w:t>
            </w:r>
          </w:p>
        </w:tc>
        <w:tc>
          <w:tcPr>
            <w:tcW w:w="580" w:type="dxa"/>
            <w:vAlign w:val="center"/>
          </w:tcPr>
          <w:p w:rsidR="00BA5E92" w:rsidRPr="008426CC" w:rsidRDefault="00BA5E92" w:rsidP="00901FC5">
            <w:pPr>
              <w:widowControl w:val="0"/>
              <w:ind w:left="-85"/>
              <w:jc w:val="center"/>
              <w:rPr>
                <w:sz w:val="20"/>
                <w:szCs w:val="20"/>
              </w:rPr>
            </w:pPr>
            <w:r w:rsidRPr="008426CC">
              <w:rPr>
                <w:sz w:val="20"/>
                <w:szCs w:val="20"/>
              </w:rPr>
              <w:t>ТОИ</w:t>
            </w:r>
          </w:p>
        </w:tc>
        <w:tc>
          <w:tcPr>
            <w:tcW w:w="595" w:type="dxa"/>
            <w:vAlign w:val="center"/>
          </w:tcPr>
          <w:p w:rsidR="00BA5E92" w:rsidRPr="008426CC" w:rsidRDefault="00BA5E92" w:rsidP="00901FC5">
            <w:pPr>
              <w:widowControl w:val="0"/>
              <w:ind w:left="-85"/>
              <w:jc w:val="center"/>
              <w:rPr>
                <w:sz w:val="20"/>
                <w:szCs w:val="20"/>
              </w:rPr>
            </w:pPr>
            <w:r w:rsidRPr="008426CC">
              <w:rPr>
                <w:sz w:val="20"/>
                <w:szCs w:val="20"/>
              </w:rPr>
              <w:t>ЧОИ</w:t>
            </w:r>
          </w:p>
        </w:tc>
        <w:tc>
          <w:tcPr>
            <w:tcW w:w="702" w:type="dxa"/>
            <w:vAlign w:val="center"/>
          </w:tcPr>
          <w:p w:rsidR="00BA5E92" w:rsidRPr="008426CC" w:rsidRDefault="00BA5E92" w:rsidP="00901FC5">
            <w:pPr>
              <w:widowControl w:val="0"/>
              <w:ind w:left="-85"/>
              <w:jc w:val="center"/>
              <w:rPr>
                <w:sz w:val="20"/>
                <w:szCs w:val="20"/>
              </w:rPr>
            </w:pPr>
            <w:r w:rsidRPr="008426CC">
              <w:rPr>
                <w:sz w:val="20"/>
                <w:szCs w:val="20"/>
              </w:rPr>
              <w:t>ХОН</w:t>
            </w:r>
          </w:p>
        </w:tc>
        <w:tc>
          <w:tcPr>
            <w:tcW w:w="656" w:type="dxa"/>
            <w:vAlign w:val="center"/>
          </w:tcPr>
          <w:p w:rsidR="00BA5E92" w:rsidRPr="008426CC" w:rsidRDefault="00BA5E92" w:rsidP="00901FC5">
            <w:pPr>
              <w:widowControl w:val="0"/>
              <w:ind w:left="45" w:hanging="130"/>
              <w:jc w:val="center"/>
              <w:rPr>
                <w:sz w:val="20"/>
                <w:szCs w:val="20"/>
              </w:rPr>
            </w:pPr>
            <w:r w:rsidRPr="008426CC">
              <w:rPr>
                <w:sz w:val="20"/>
                <w:szCs w:val="20"/>
              </w:rPr>
              <w:t>ПОИ</w:t>
            </w:r>
          </w:p>
        </w:tc>
        <w:tc>
          <w:tcPr>
            <w:tcW w:w="705" w:type="dxa"/>
            <w:vAlign w:val="center"/>
          </w:tcPr>
          <w:p w:rsidR="00BA5E92" w:rsidRPr="008426CC" w:rsidRDefault="00BA5E92" w:rsidP="00901FC5">
            <w:pPr>
              <w:widowControl w:val="0"/>
              <w:ind w:left="45" w:hanging="130"/>
              <w:jc w:val="center"/>
              <w:rPr>
                <w:sz w:val="20"/>
                <w:szCs w:val="20"/>
              </w:rPr>
            </w:pPr>
            <w:r w:rsidRPr="008426CC">
              <w:rPr>
                <w:sz w:val="20"/>
                <w:szCs w:val="20"/>
              </w:rPr>
              <w:t>СОИ</w:t>
            </w:r>
          </w:p>
        </w:tc>
        <w:tc>
          <w:tcPr>
            <w:tcW w:w="638" w:type="dxa"/>
            <w:tcBorders>
              <w:right w:val="single" w:sz="4" w:space="0" w:color="auto"/>
            </w:tcBorders>
            <w:vAlign w:val="center"/>
          </w:tcPr>
          <w:p w:rsidR="00BA5E92" w:rsidRPr="008426CC" w:rsidRDefault="00BA5E92" w:rsidP="00901FC5">
            <w:pPr>
              <w:widowControl w:val="0"/>
              <w:ind w:left="45" w:hanging="130"/>
              <w:jc w:val="center"/>
              <w:rPr>
                <w:sz w:val="20"/>
                <w:szCs w:val="20"/>
              </w:rPr>
            </w:pPr>
            <w:r w:rsidRPr="008426CC">
              <w:rPr>
                <w:sz w:val="20"/>
                <w:szCs w:val="20"/>
              </w:rPr>
              <w:t>СВОИ</w:t>
            </w:r>
          </w:p>
        </w:tc>
        <w:tc>
          <w:tcPr>
            <w:tcW w:w="570" w:type="dxa"/>
            <w:tcBorders>
              <w:left w:val="single" w:sz="4" w:space="0" w:color="auto"/>
            </w:tcBorders>
            <w:vAlign w:val="center"/>
          </w:tcPr>
          <w:p w:rsidR="00BA5E92" w:rsidRPr="008426CC" w:rsidRDefault="00BA5E92" w:rsidP="00901FC5">
            <w:pPr>
              <w:widowControl w:val="0"/>
              <w:jc w:val="center"/>
              <w:rPr>
                <w:sz w:val="20"/>
                <w:szCs w:val="20"/>
              </w:rPr>
            </w:pPr>
            <w:r w:rsidRPr="008426CC">
              <w:rPr>
                <w:sz w:val="20"/>
                <w:szCs w:val="20"/>
              </w:rPr>
              <w:t>Всего</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 w:val="0"/>
                <w:bCs/>
                <w:spacing w:val="0"/>
                <w:kern w:val="0"/>
                <w:sz w:val="22"/>
                <w:szCs w:val="22"/>
                <w:lang w:val="en-US"/>
              </w:rPr>
            </w:pPr>
            <w:r w:rsidRPr="00427845">
              <w:rPr>
                <w:b w:val="0"/>
                <w:bCs/>
                <w:spacing w:val="0"/>
                <w:kern w:val="0"/>
                <w:sz w:val="22"/>
                <w:szCs w:val="22"/>
                <w:lang w:val="en-US"/>
              </w:rPr>
              <w:t>I</w:t>
            </w:r>
          </w:p>
        </w:tc>
        <w:tc>
          <w:tcPr>
            <w:tcW w:w="708"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32" w:type="dxa"/>
            <w:vAlign w:val="center"/>
          </w:tcPr>
          <w:p w:rsidR="00BA5E92" w:rsidRPr="00427845" w:rsidRDefault="00BA5E92" w:rsidP="00901FC5">
            <w:pPr>
              <w:widowControl w:val="0"/>
              <w:jc w:val="center"/>
              <w:rPr>
                <w:sz w:val="22"/>
                <w:szCs w:val="22"/>
              </w:rPr>
            </w:pPr>
            <w:r w:rsidRPr="00427845">
              <w:rPr>
                <w:sz w:val="22"/>
                <w:szCs w:val="22"/>
              </w:rPr>
              <w:t>0</w:t>
            </w:r>
          </w:p>
        </w:tc>
        <w:tc>
          <w:tcPr>
            <w:tcW w:w="70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2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6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57"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80"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9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02"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56"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0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70" w:type="dxa"/>
            <w:tcBorders>
              <w:left w:val="single" w:sz="4" w:space="0" w:color="auto"/>
            </w:tcBorders>
            <w:vAlign w:val="center"/>
          </w:tcPr>
          <w:p w:rsidR="00BA5E92" w:rsidRPr="00427845" w:rsidRDefault="00BA5E92" w:rsidP="00901FC5">
            <w:pPr>
              <w:widowControl w:val="0"/>
              <w:jc w:val="center"/>
              <w:rPr>
                <w:bCs/>
                <w:sz w:val="22"/>
                <w:szCs w:val="22"/>
              </w:rPr>
            </w:pPr>
            <w:r w:rsidRPr="00427845">
              <w:rPr>
                <w:bCs/>
                <w:sz w:val="22"/>
                <w:szCs w:val="22"/>
              </w:rPr>
              <w:t>0</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 w:val="0"/>
                <w:bCs/>
                <w:spacing w:val="0"/>
                <w:kern w:val="0"/>
                <w:sz w:val="22"/>
                <w:szCs w:val="22"/>
                <w:lang w:val="en-US"/>
              </w:rPr>
            </w:pPr>
            <w:r w:rsidRPr="00427845">
              <w:rPr>
                <w:b w:val="0"/>
                <w:bCs/>
                <w:spacing w:val="0"/>
                <w:kern w:val="0"/>
                <w:sz w:val="22"/>
                <w:szCs w:val="22"/>
                <w:lang w:val="en-US"/>
              </w:rPr>
              <w:t>II</w:t>
            </w:r>
          </w:p>
        </w:tc>
        <w:tc>
          <w:tcPr>
            <w:tcW w:w="708"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32" w:type="dxa"/>
            <w:vAlign w:val="center"/>
          </w:tcPr>
          <w:p w:rsidR="00BA5E92" w:rsidRPr="00427845" w:rsidRDefault="00BA5E92" w:rsidP="00901FC5">
            <w:pPr>
              <w:widowControl w:val="0"/>
              <w:jc w:val="center"/>
              <w:rPr>
                <w:sz w:val="22"/>
                <w:szCs w:val="22"/>
              </w:rPr>
            </w:pPr>
            <w:r w:rsidRPr="00427845">
              <w:rPr>
                <w:sz w:val="22"/>
                <w:szCs w:val="22"/>
              </w:rPr>
              <w:t>0</w:t>
            </w:r>
          </w:p>
        </w:tc>
        <w:tc>
          <w:tcPr>
            <w:tcW w:w="70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2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6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57"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80"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9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02"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56"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0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570" w:type="dxa"/>
            <w:tcBorders>
              <w:left w:val="single" w:sz="4" w:space="0" w:color="auto"/>
            </w:tcBorders>
            <w:vAlign w:val="center"/>
          </w:tcPr>
          <w:p w:rsidR="00BA5E92" w:rsidRPr="00427845" w:rsidRDefault="00BA5E92" w:rsidP="00901FC5">
            <w:pPr>
              <w:widowControl w:val="0"/>
              <w:jc w:val="center"/>
              <w:rPr>
                <w:bCs/>
                <w:sz w:val="22"/>
                <w:szCs w:val="22"/>
              </w:rPr>
            </w:pPr>
            <w:r w:rsidRPr="00427845">
              <w:rPr>
                <w:bCs/>
                <w:sz w:val="22"/>
                <w:szCs w:val="22"/>
              </w:rPr>
              <w:t>0</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 w:val="0"/>
                <w:bCs/>
                <w:spacing w:val="0"/>
                <w:kern w:val="0"/>
                <w:sz w:val="22"/>
                <w:szCs w:val="22"/>
                <w:lang w:val="en-US"/>
              </w:rPr>
            </w:pPr>
            <w:r w:rsidRPr="00427845">
              <w:rPr>
                <w:b w:val="0"/>
                <w:bCs/>
                <w:spacing w:val="0"/>
                <w:kern w:val="0"/>
                <w:sz w:val="22"/>
                <w:szCs w:val="22"/>
                <w:lang w:val="en-US"/>
              </w:rPr>
              <w:t>III</w:t>
            </w:r>
          </w:p>
        </w:tc>
        <w:tc>
          <w:tcPr>
            <w:tcW w:w="708"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732" w:type="dxa"/>
            <w:vAlign w:val="center"/>
          </w:tcPr>
          <w:p w:rsidR="00BA5E92" w:rsidRPr="00427845" w:rsidRDefault="00BA5E92" w:rsidP="00901FC5">
            <w:pPr>
              <w:widowControl w:val="0"/>
              <w:jc w:val="center"/>
              <w:rPr>
                <w:sz w:val="22"/>
                <w:szCs w:val="22"/>
              </w:rPr>
            </w:pPr>
            <w:r w:rsidRPr="00427845">
              <w:rPr>
                <w:sz w:val="22"/>
                <w:szCs w:val="22"/>
              </w:rPr>
              <w:t>12</w:t>
            </w:r>
          </w:p>
        </w:tc>
        <w:tc>
          <w:tcPr>
            <w:tcW w:w="70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13</w:t>
            </w:r>
          </w:p>
        </w:tc>
        <w:tc>
          <w:tcPr>
            <w:tcW w:w="72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0</w:t>
            </w:r>
          </w:p>
        </w:tc>
        <w:tc>
          <w:tcPr>
            <w:tcW w:w="665" w:type="dxa"/>
            <w:vAlign w:val="center"/>
          </w:tcPr>
          <w:p w:rsidR="00BA5E92" w:rsidRPr="00427845" w:rsidRDefault="00BA5E92" w:rsidP="00901FC5">
            <w:pPr>
              <w:pStyle w:val="a9"/>
              <w:keepLines w:val="0"/>
              <w:widowControl w:val="0"/>
              <w:tabs>
                <w:tab w:val="clear" w:pos="4320"/>
              </w:tabs>
              <w:rPr>
                <w:sz w:val="22"/>
                <w:szCs w:val="22"/>
                <w:vertAlign w:val="superscript"/>
              </w:rPr>
            </w:pPr>
            <w:r w:rsidRPr="00427845">
              <w:rPr>
                <w:sz w:val="22"/>
                <w:szCs w:val="22"/>
              </w:rPr>
              <w:t>12</w:t>
            </w:r>
          </w:p>
        </w:tc>
        <w:tc>
          <w:tcPr>
            <w:tcW w:w="657"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6</w:t>
            </w:r>
          </w:p>
        </w:tc>
        <w:tc>
          <w:tcPr>
            <w:tcW w:w="580"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10</w:t>
            </w:r>
          </w:p>
        </w:tc>
        <w:tc>
          <w:tcPr>
            <w:tcW w:w="59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3</w:t>
            </w:r>
          </w:p>
        </w:tc>
        <w:tc>
          <w:tcPr>
            <w:tcW w:w="702"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24</w:t>
            </w:r>
          </w:p>
        </w:tc>
        <w:tc>
          <w:tcPr>
            <w:tcW w:w="656" w:type="dxa"/>
            <w:vAlign w:val="center"/>
          </w:tcPr>
          <w:p w:rsidR="00BA5E92" w:rsidRPr="00427845" w:rsidRDefault="00BA5E92" w:rsidP="00901FC5">
            <w:pPr>
              <w:pStyle w:val="a9"/>
              <w:keepLines w:val="0"/>
              <w:widowControl w:val="0"/>
              <w:tabs>
                <w:tab w:val="clear" w:pos="4320"/>
              </w:tabs>
              <w:rPr>
                <w:sz w:val="22"/>
                <w:szCs w:val="22"/>
                <w:vertAlign w:val="superscript"/>
              </w:rPr>
            </w:pPr>
            <w:r w:rsidRPr="00427845">
              <w:rPr>
                <w:sz w:val="22"/>
                <w:szCs w:val="22"/>
              </w:rPr>
              <w:t>2</w:t>
            </w:r>
          </w:p>
        </w:tc>
        <w:tc>
          <w:tcPr>
            <w:tcW w:w="70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11</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7</w:t>
            </w:r>
          </w:p>
        </w:tc>
        <w:tc>
          <w:tcPr>
            <w:tcW w:w="570" w:type="dxa"/>
            <w:tcBorders>
              <w:left w:val="single" w:sz="4" w:space="0" w:color="auto"/>
            </w:tcBorders>
            <w:vAlign w:val="center"/>
          </w:tcPr>
          <w:p w:rsidR="00BA5E92" w:rsidRPr="00427845" w:rsidRDefault="00BA5E92" w:rsidP="00901FC5">
            <w:pPr>
              <w:widowControl w:val="0"/>
              <w:jc w:val="center"/>
              <w:rPr>
                <w:bCs/>
                <w:sz w:val="22"/>
                <w:szCs w:val="22"/>
              </w:rPr>
            </w:pPr>
            <w:r w:rsidRPr="00427845">
              <w:rPr>
                <w:bCs/>
                <w:sz w:val="22"/>
                <w:szCs w:val="22"/>
              </w:rPr>
              <w:t>100</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 w:val="0"/>
                <w:bCs/>
                <w:spacing w:val="0"/>
                <w:kern w:val="0"/>
                <w:sz w:val="22"/>
                <w:szCs w:val="22"/>
                <w:lang w:val="en-US"/>
              </w:rPr>
            </w:pPr>
            <w:r w:rsidRPr="00427845">
              <w:rPr>
                <w:b w:val="0"/>
                <w:bCs/>
                <w:spacing w:val="0"/>
                <w:kern w:val="0"/>
                <w:sz w:val="22"/>
                <w:szCs w:val="22"/>
                <w:lang w:val="en-US"/>
              </w:rPr>
              <w:t>IV</w:t>
            </w:r>
          </w:p>
        </w:tc>
        <w:tc>
          <w:tcPr>
            <w:tcW w:w="708"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50</w:t>
            </w:r>
          </w:p>
        </w:tc>
        <w:tc>
          <w:tcPr>
            <w:tcW w:w="732" w:type="dxa"/>
            <w:vAlign w:val="center"/>
          </w:tcPr>
          <w:p w:rsidR="00BA5E92" w:rsidRPr="00427845" w:rsidRDefault="00BA5E92" w:rsidP="00901FC5">
            <w:pPr>
              <w:widowControl w:val="0"/>
              <w:jc w:val="center"/>
              <w:rPr>
                <w:sz w:val="22"/>
                <w:szCs w:val="22"/>
              </w:rPr>
            </w:pPr>
            <w:r w:rsidRPr="00427845">
              <w:rPr>
                <w:sz w:val="22"/>
                <w:szCs w:val="22"/>
              </w:rPr>
              <w:t>105</w:t>
            </w:r>
          </w:p>
        </w:tc>
        <w:tc>
          <w:tcPr>
            <w:tcW w:w="70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49</w:t>
            </w:r>
          </w:p>
        </w:tc>
        <w:tc>
          <w:tcPr>
            <w:tcW w:w="72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133</w:t>
            </w:r>
          </w:p>
        </w:tc>
        <w:tc>
          <w:tcPr>
            <w:tcW w:w="66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81</w:t>
            </w:r>
          </w:p>
        </w:tc>
        <w:tc>
          <w:tcPr>
            <w:tcW w:w="657"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39</w:t>
            </w:r>
          </w:p>
        </w:tc>
        <w:tc>
          <w:tcPr>
            <w:tcW w:w="580"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48</w:t>
            </w:r>
          </w:p>
        </w:tc>
        <w:tc>
          <w:tcPr>
            <w:tcW w:w="59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52</w:t>
            </w:r>
          </w:p>
        </w:tc>
        <w:tc>
          <w:tcPr>
            <w:tcW w:w="702"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111</w:t>
            </w:r>
          </w:p>
        </w:tc>
        <w:tc>
          <w:tcPr>
            <w:tcW w:w="656"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89</w:t>
            </w:r>
          </w:p>
        </w:tc>
        <w:tc>
          <w:tcPr>
            <w:tcW w:w="70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32</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49</w:t>
            </w:r>
          </w:p>
        </w:tc>
        <w:tc>
          <w:tcPr>
            <w:tcW w:w="570" w:type="dxa"/>
            <w:tcBorders>
              <w:left w:val="single" w:sz="4" w:space="0" w:color="auto"/>
            </w:tcBorders>
            <w:vAlign w:val="center"/>
          </w:tcPr>
          <w:p w:rsidR="00BA5E92" w:rsidRPr="00427845" w:rsidRDefault="00BA5E92" w:rsidP="00901FC5">
            <w:pPr>
              <w:widowControl w:val="0"/>
              <w:jc w:val="center"/>
              <w:rPr>
                <w:bCs/>
                <w:sz w:val="22"/>
                <w:szCs w:val="22"/>
              </w:rPr>
            </w:pPr>
            <w:r w:rsidRPr="00427845">
              <w:rPr>
                <w:bCs/>
                <w:sz w:val="22"/>
                <w:szCs w:val="22"/>
              </w:rPr>
              <w:t>838</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Cs/>
                <w:spacing w:val="0"/>
                <w:kern w:val="0"/>
                <w:sz w:val="22"/>
                <w:szCs w:val="22"/>
              </w:rPr>
            </w:pPr>
            <w:r w:rsidRPr="00427845">
              <w:rPr>
                <w:bCs/>
                <w:spacing w:val="0"/>
                <w:kern w:val="0"/>
                <w:sz w:val="22"/>
                <w:szCs w:val="22"/>
              </w:rPr>
              <w:t xml:space="preserve">Всего РО </w:t>
            </w:r>
          </w:p>
          <w:p w:rsidR="00BA5E92" w:rsidRPr="00427845" w:rsidRDefault="00BA5E92" w:rsidP="00901FC5">
            <w:pPr>
              <w:pStyle w:val="13"/>
              <w:keepNext w:val="0"/>
              <w:tabs>
                <w:tab w:val="clear" w:pos="425"/>
              </w:tabs>
              <w:rPr>
                <w:bCs/>
                <w:spacing w:val="0"/>
                <w:kern w:val="0"/>
                <w:sz w:val="22"/>
                <w:szCs w:val="22"/>
              </w:rPr>
            </w:pPr>
            <w:smartTag w:uri="urn:schemas-microsoft-com:office:smarttags" w:element="metricconverter">
              <w:smartTagPr>
                <w:attr w:name="ProductID" w:val="2018 г"/>
              </w:smartTagPr>
              <w:r w:rsidRPr="00427845">
                <w:rPr>
                  <w:bCs/>
                  <w:spacing w:val="0"/>
                  <w:kern w:val="0"/>
                  <w:sz w:val="22"/>
                  <w:szCs w:val="22"/>
                </w:rPr>
                <w:t>2018 г</w:t>
              </w:r>
            </w:smartTag>
            <w:r w:rsidRPr="00427845">
              <w:rPr>
                <w:bCs/>
                <w:spacing w:val="0"/>
                <w:kern w:val="0"/>
                <w:sz w:val="22"/>
                <w:szCs w:val="22"/>
              </w:rPr>
              <w:t>.</w:t>
            </w:r>
          </w:p>
        </w:tc>
        <w:tc>
          <w:tcPr>
            <w:tcW w:w="708"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50</w:t>
            </w:r>
          </w:p>
        </w:tc>
        <w:tc>
          <w:tcPr>
            <w:tcW w:w="732" w:type="dxa"/>
            <w:vAlign w:val="center"/>
          </w:tcPr>
          <w:p w:rsidR="00BA5E92" w:rsidRPr="00427845" w:rsidRDefault="00BA5E92" w:rsidP="00901FC5">
            <w:pPr>
              <w:widowControl w:val="0"/>
              <w:jc w:val="center"/>
              <w:rPr>
                <w:b/>
                <w:sz w:val="22"/>
                <w:szCs w:val="22"/>
              </w:rPr>
            </w:pPr>
            <w:r w:rsidRPr="00427845">
              <w:rPr>
                <w:b/>
                <w:sz w:val="22"/>
                <w:szCs w:val="22"/>
              </w:rPr>
              <w:t>117</w:t>
            </w:r>
          </w:p>
        </w:tc>
        <w:tc>
          <w:tcPr>
            <w:tcW w:w="709"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62</w:t>
            </w:r>
          </w:p>
        </w:tc>
        <w:tc>
          <w:tcPr>
            <w:tcW w:w="729"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133</w:t>
            </w:r>
          </w:p>
        </w:tc>
        <w:tc>
          <w:tcPr>
            <w:tcW w:w="665"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93</w:t>
            </w:r>
          </w:p>
        </w:tc>
        <w:tc>
          <w:tcPr>
            <w:tcW w:w="657"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45</w:t>
            </w:r>
          </w:p>
        </w:tc>
        <w:tc>
          <w:tcPr>
            <w:tcW w:w="580"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58</w:t>
            </w:r>
          </w:p>
        </w:tc>
        <w:tc>
          <w:tcPr>
            <w:tcW w:w="595"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55</w:t>
            </w:r>
          </w:p>
        </w:tc>
        <w:tc>
          <w:tcPr>
            <w:tcW w:w="702"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135</w:t>
            </w:r>
          </w:p>
        </w:tc>
        <w:tc>
          <w:tcPr>
            <w:tcW w:w="656"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91</w:t>
            </w:r>
          </w:p>
        </w:tc>
        <w:tc>
          <w:tcPr>
            <w:tcW w:w="705" w:type="dxa"/>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43</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b/>
                <w:sz w:val="22"/>
                <w:szCs w:val="22"/>
              </w:rPr>
            </w:pPr>
            <w:r w:rsidRPr="00427845">
              <w:rPr>
                <w:b/>
                <w:sz w:val="22"/>
                <w:szCs w:val="22"/>
              </w:rPr>
              <w:t>56</w:t>
            </w:r>
          </w:p>
        </w:tc>
        <w:tc>
          <w:tcPr>
            <w:tcW w:w="570" w:type="dxa"/>
            <w:tcBorders>
              <w:left w:val="single" w:sz="4" w:space="0" w:color="auto"/>
            </w:tcBorders>
            <w:vAlign w:val="center"/>
          </w:tcPr>
          <w:p w:rsidR="00BA5E92" w:rsidRPr="00427845" w:rsidRDefault="00BA5E92" w:rsidP="00901FC5">
            <w:pPr>
              <w:widowControl w:val="0"/>
              <w:jc w:val="center"/>
              <w:rPr>
                <w:b/>
                <w:bCs/>
                <w:sz w:val="22"/>
                <w:szCs w:val="22"/>
              </w:rPr>
            </w:pPr>
            <w:r w:rsidRPr="00427845">
              <w:rPr>
                <w:b/>
                <w:bCs/>
                <w:sz w:val="22"/>
                <w:szCs w:val="22"/>
              </w:rPr>
              <w:t>938</w:t>
            </w:r>
          </w:p>
        </w:tc>
      </w:tr>
      <w:tr w:rsidR="00BA5E92" w:rsidRPr="00427845" w:rsidTr="00901FC5">
        <w:trPr>
          <w:trHeight w:val="347"/>
          <w:jc w:val="center"/>
        </w:trPr>
        <w:tc>
          <w:tcPr>
            <w:tcW w:w="1133" w:type="dxa"/>
            <w:vAlign w:val="center"/>
          </w:tcPr>
          <w:p w:rsidR="00BA5E92" w:rsidRPr="00427845" w:rsidRDefault="00BA5E92" w:rsidP="00901FC5">
            <w:pPr>
              <w:pStyle w:val="13"/>
              <w:keepNext w:val="0"/>
              <w:tabs>
                <w:tab w:val="clear" w:pos="425"/>
              </w:tabs>
              <w:rPr>
                <w:b w:val="0"/>
                <w:bCs/>
                <w:spacing w:val="0"/>
                <w:kern w:val="0"/>
                <w:sz w:val="22"/>
                <w:szCs w:val="22"/>
              </w:rPr>
            </w:pPr>
            <w:r w:rsidRPr="00427845">
              <w:rPr>
                <w:b w:val="0"/>
                <w:bCs/>
                <w:spacing w:val="0"/>
                <w:kern w:val="0"/>
                <w:sz w:val="22"/>
                <w:szCs w:val="22"/>
              </w:rPr>
              <w:t xml:space="preserve">Всего РО </w:t>
            </w:r>
          </w:p>
          <w:p w:rsidR="00BA5E92" w:rsidRPr="00427845" w:rsidRDefault="00BA5E92" w:rsidP="00901FC5">
            <w:pPr>
              <w:pStyle w:val="13"/>
              <w:keepNext w:val="0"/>
              <w:tabs>
                <w:tab w:val="clear" w:pos="425"/>
              </w:tabs>
              <w:rPr>
                <w:b w:val="0"/>
                <w:bCs/>
                <w:spacing w:val="0"/>
                <w:kern w:val="0"/>
                <w:sz w:val="22"/>
                <w:szCs w:val="22"/>
              </w:rPr>
            </w:pPr>
            <w:smartTag w:uri="urn:schemas-microsoft-com:office:smarttags" w:element="metricconverter">
              <w:smartTagPr>
                <w:attr w:name="ProductID" w:val="2017 г"/>
              </w:smartTagPr>
              <w:r w:rsidRPr="00427845">
                <w:rPr>
                  <w:b w:val="0"/>
                  <w:bCs/>
                  <w:spacing w:val="0"/>
                  <w:kern w:val="0"/>
                  <w:sz w:val="22"/>
                  <w:szCs w:val="22"/>
                </w:rPr>
                <w:t>2017 г</w:t>
              </w:r>
            </w:smartTag>
            <w:r w:rsidRPr="00427845">
              <w:rPr>
                <w:b w:val="0"/>
                <w:bCs/>
                <w:spacing w:val="0"/>
                <w:kern w:val="0"/>
                <w:sz w:val="22"/>
                <w:szCs w:val="22"/>
              </w:rPr>
              <w:t>.</w:t>
            </w:r>
          </w:p>
        </w:tc>
        <w:tc>
          <w:tcPr>
            <w:tcW w:w="708"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57</w:t>
            </w:r>
          </w:p>
        </w:tc>
        <w:tc>
          <w:tcPr>
            <w:tcW w:w="732" w:type="dxa"/>
            <w:vAlign w:val="center"/>
          </w:tcPr>
          <w:p w:rsidR="00BA5E92" w:rsidRPr="00427845" w:rsidRDefault="00BA5E92" w:rsidP="00901FC5">
            <w:pPr>
              <w:widowControl w:val="0"/>
              <w:jc w:val="center"/>
              <w:rPr>
                <w:sz w:val="22"/>
                <w:szCs w:val="22"/>
              </w:rPr>
            </w:pPr>
            <w:r w:rsidRPr="00427845">
              <w:rPr>
                <w:sz w:val="22"/>
                <w:szCs w:val="22"/>
              </w:rPr>
              <w:t>104</w:t>
            </w:r>
          </w:p>
        </w:tc>
        <w:tc>
          <w:tcPr>
            <w:tcW w:w="70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54</w:t>
            </w:r>
          </w:p>
        </w:tc>
        <w:tc>
          <w:tcPr>
            <w:tcW w:w="729"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137</w:t>
            </w:r>
          </w:p>
        </w:tc>
        <w:tc>
          <w:tcPr>
            <w:tcW w:w="66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104</w:t>
            </w:r>
          </w:p>
        </w:tc>
        <w:tc>
          <w:tcPr>
            <w:tcW w:w="657"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41</w:t>
            </w:r>
          </w:p>
        </w:tc>
        <w:tc>
          <w:tcPr>
            <w:tcW w:w="580"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59</w:t>
            </w:r>
          </w:p>
        </w:tc>
        <w:tc>
          <w:tcPr>
            <w:tcW w:w="59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49</w:t>
            </w:r>
          </w:p>
        </w:tc>
        <w:tc>
          <w:tcPr>
            <w:tcW w:w="702"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162</w:t>
            </w:r>
          </w:p>
        </w:tc>
        <w:tc>
          <w:tcPr>
            <w:tcW w:w="656"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70</w:t>
            </w:r>
          </w:p>
        </w:tc>
        <w:tc>
          <w:tcPr>
            <w:tcW w:w="705" w:type="dxa"/>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48</w:t>
            </w:r>
          </w:p>
        </w:tc>
        <w:tc>
          <w:tcPr>
            <w:tcW w:w="638" w:type="dxa"/>
            <w:tcBorders>
              <w:right w:val="single" w:sz="4" w:space="0" w:color="auto"/>
            </w:tcBorders>
            <w:vAlign w:val="center"/>
          </w:tcPr>
          <w:p w:rsidR="00BA5E92" w:rsidRPr="00427845" w:rsidRDefault="00BA5E92" w:rsidP="00901FC5">
            <w:pPr>
              <w:pStyle w:val="a9"/>
              <w:keepLines w:val="0"/>
              <w:widowControl w:val="0"/>
              <w:tabs>
                <w:tab w:val="clear" w:pos="4320"/>
              </w:tabs>
              <w:rPr>
                <w:sz w:val="22"/>
                <w:szCs w:val="22"/>
              </w:rPr>
            </w:pPr>
            <w:r w:rsidRPr="00427845">
              <w:rPr>
                <w:sz w:val="22"/>
                <w:szCs w:val="22"/>
              </w:rPr>
              <w:t>54</w:t>
            </w:r>
          </w:p>
        </w:tc>
        <w:tc>
          <w:tcPr>
            <w:tcW w:w="570" w:type="dxa"/>
            <w:tcBorders>
              <w:left w:val="single" w:sz="4" w:space="0" w:color="auto"/>
            </w:tcBorders>
            <w:vAlign w:val="center"/>
          </w:tcPr>
          <w:p w:rsidR="00BA5E92" w:rsidRPr="00427845" w:rsidRDefault="00BA5E92" w:rsidP="00901FC5">
            <w:pPr>
              <w:widowControl w:val="0"/>
              <w:jc w:val="center"/>
              <w:rPr>
                <w:bCs/>
                <w:sz w:val="22"/>
                <w:szCs w:val="22"/>
              </w:rPr>
            </w:pPr>
            <w:r w:rsidRPr="00427845">
              <w:rPr>
                <w:bCs/>
                <w:sz w:val="22"/>
                <w:szCs w:val="22"/>
              </w:rPr>
              <w:t>939</w:t>
            </w:r>
          </w:p>
        </w:tc>
      </w:tr>
    </w:tbl>
    <w:p w:rsidR="00BA5E92" w:rsidRPr="00BE4CFD" w:rsidRDefault="00BA5E92" w:rsidP="00BA5E92">
      <w:pPr>
        <w:pStyle w:val="211"/>
        <w:widowControl w:val="0"/>
        <w:ind w:firstLine="709"/>
        <w:rPr>
          <w:sz w:val="12"/>
          <w:szCs w:val="12"/>
        </w:rPr>
      </w:pPr>
    </w:p>
    <w:p w:rsidR="00BA5E92" w:rsidRPr="00442FB6" w:rsidRDefault="00BA5E92" w:rsidP="00BA5E92">
      <w:pPr>
        <w:pStyle w:val="a4"/>
        <w:widowControl w:val="0"/>
        <w:ind w:firstLine="700"/>
        <w:jc w:val="both"/>
        <w:rPr>
          <w:b w:val="0"/>
          <w:sz w:val="26"/>
          <w:szCs w:val="26"/>
        </w:rPr>
      </w:pPr>
      <w:r w:rsidRPr="00442FB6">
        <w:rPr>
          <w:b w:val="0"/>
          <w:sz w:val="26"/>
          <w:szCs w:val="26"/>
        </w:rPr>
        <w:t>Необходимо отметить, что из всех 938</w:t>
      </w:r>
      <w:r w:rsidRPr="00442FB6">
        <w:rPr>
          <w:b w:val="0"/>
          <w:color w:val="FF0000"/>
          <w:sz w:val="26"/>
          <w:szCs w:val="26"/>
        </w:rPr>
        <w:t xml:space="preserve"> </w:t>
      </w:r>
      <w:r w:rsidRPr="00442FB6">
        <w:rPr>
          <w:b w:val="0"/>
          <w:sz w:val="26"/>
          <w:szCs w:val="26"/>
        </w:rPr>
        <w:t>РО, пункты хранения (ПХ) РВ и РАО насчитывают 187, из которых 178 являются неспециализированными ПХ, расположенными, в основном, в местах применения РИ.</w:t>
      </w:r>
    </w:p>
    <w:p w:rsidR="00BA5E92" w:rsidRPr="00442FB6" w:rsidRDefault="00BA5E92" w:rsidP="00BA5E92">
      <w:pPr>
        <w:widowControl w:val="0"/>
        <w:ind w:firstLine="709"/>
        <w:jc w:val="both"/>
        <w:rPr>
          <w:sz w:val="26"/>
          <w:szCs w:val="26"/>
        </w:rPr>
      </w:pPr>
      <w:r w:rsidRPr="00442FB6">
        <w:rPr>
          <w:sz w:val="26"/>
          <w:szCs w:val="26"/>
        </w:rPr>
        <w:t xml:space="preserve">Из общего числа РО с использованием РИ </w:t>
      </w:r>
      <w:r w:rsidRPr="00442FB6">
        <w:rPr>
          <w:color w:val="000000"/>
          <w:sz w:val="26"/>
          <w:szCs w:val="26"/>
        </w:rPr>
        <w:t>(</w:t>
      </w:r>
      <w:r w:rsidRPr="00442FB6">
        <w:rPr>
          <w:sz w:val="26"/>
          <w:szCs w:val="26"/>
        </w:rPr>
        <w:t xml:space="preserve">751 </w:t>
      </w:r>
      <w:r w:rsidRPr="00442FB6">
        <w:rPr>
          <w:color w:val="000000"/>
          <w:sz w:val="26"/>
          <w:szCs w:val="26"/>
        </w:rPr>
        <w:t>ед.) РО с ЗРИ – 709 ед. (94</w:t>
      </w:r>
      <w:r w:rsidRPr="00442FB6">
        <w:rPr>
          <w:sz w:val="26"/>
          <w:szCs w:val="26"/>
        </w:rPr>
        <w:t xml:space="preserve"> %), а</w:t>
      </w:r>
      <w:r w:rsidRPr="00442FB6">
        <w:rPr>
          <w:color w:val="FF0000"/>
          <w:sz w:val="26"/>
          <w:szCs w:val="26"/>
        </w:rPr>
        <w:t xml:space="preserve"> </w:t>
      </w:r>
      <w:r w:rsidRPr="00442FB6">
        <w:rPr>
          <w:sz w:val="26"/>
          <w:szCs w:val="26"/>
        </w:rPr>
        <w:t xml:space="preserve">с ОРИ составляют 42 ед. (6 %). </w:t>
      </w:r>
    </w:p>
    <w:p w:rsidR="00BA5E92" w:rsidRDefault="00BA5E92" w:rsidP="00BA5E92">
      <w:pPr>
        <w:pStyle w:val="a4"/>
        <w:widowControl w:val="0"/>
        <w:ind w:firstLine="700"/>
        <w:jc w:val="both"/>
        <w:rPr>
          <w:b w:val="0"/>
          <w:sz w:val="26"/>
          <w:szCs w:val="26"/>
        </w:rPr>
      </w:pPr>
      <w:r w:rsidRPr="00442FB6">
        <w:rPr>
          <w:b w:val="0"/>
          <w:sz w:val="26"/>
          <w:szCs w:val="26"/>
        </w:rPr>
        <w:t xml:space="preserve">В зависимости от используемых ОРИ, работы с ними отнесены: ко 2 классу – на </w:t>
      </w:r>
      <w:r>
        <w:rPr>
          <w:b w:val="0"/>
          <w:sz w:val="26"/>
          <w:szCs w:val="26"/>
        </w:rPr>
        <w:t>2</w:t>
      </w:r>
      <w:r w:rsidRPr="00442FB6">
        <w:rPr>
          <w:b w:val="0"/>
          <w:sz w:val="26"/>
          <w:szCs w:val="26"/>
        </w:rPr>
        <w:t>4 РО, к 3 классу – на 18 РО. Первый класс работ с ОРИ в организациях, поднадзорных Управлению, не установлен.</w:t>
      </w:r>
    </w:p>
    <w:p w:rsidR="00B73E38" w:rsidRDefault="00B73E38" w:rsidP="00BA5E92">
      <w:pPr>
        <w:pStyle w:val="a4"/>
        <w:widowControl w:val="0"/>
        <w:ind w:firstLine="700"/>
        <w:jc w:val="both"/>
        <w:rPr>
          <w:b w:val="0"/>
          <w:sz w:val="26"/>
          <w:szCs w:val="26"/>
        </w:rPr>
      </w:pPr>
    </w:p>
    <w:p w:rsidR="0005155E" w:rsidRDefault="006162DF" w:rsidP="00BA5E92">
      <w:pPr>
        <w:pStyle w:val="a4"/>
        <w:widowControl w:val="0"/>
        <w:ind w:firstLine="700"/>
        <w:jc w:val="both"/>
        <w:rPr>
          <w:i/>
          <w:sz w:val="26"/>
          <w:szCs w:val="26"/>
        </w:rPr>
      </w:pPr>
      <w:r>
        <w:rPr>
          <w:i/>
          <w:sz w:val="26"/>
          <w:szCs w:val="26"/>
        </w:rPr>
        <w:t>2.2.</w:t>
      </w:r>
      <w:r w:rsidR="0005155E">
        <w:rPr>
          <w:i/>
          <w:sz w:val="26"/>
          <w:szCs w:val="26"/>
        </w:rPr>
        <w:t xml:space="preserve"> </w:t>
      </w:r>
      <w:r w:rsidR="0005155E" w:rsidRPr="0005155E">
        <w:rPr>
          <w:i/>
          <w:sz w:val="26"/>
          <w:szCs w:val="26"/>
        </w:rPr>
        <w:t>Проведено проверок (инспекций)</w:t>
      </w:r>
      <w:r w:rsidR="005C79BF">
        <w:rPr>
          <w:i/>
          <w:sz w:val="26"/>
          <w:szCs w:val="26"/>
        </w:rPr>
        <w:t xml:space="preserve"> </w:t>
      </w:r>
      <w:r w:rsidR="0005155E">
        <w:rPr>
          <w:i/>
          <w:sz w:val="26"/>
          <w:szCs w:val="26"/>
        </w:rPr>
        <w:t>по направлению РБ:</w:t>
      </w:r>
    </w:p>
    <w:p w:rsidR="00A310C1" w:rsidRPr="00A310C1" w:rsidRDefault="00A310C1" w:rsidP="00BA5E92">
      <w:pPr>
        <w:pStyle w:val="a4"/>
        <w:widowControl w:val="0"/>
        <w:ind w:firstLine="700"/>
        <w:jc w:val="both"/>
        <w:rPr>
          <w:b w:val="0"/>
          <w:sz w:val="26"/>
          <w:szCs w:val="26"/>
        </w:rPr>
      </w:pPr>
      <w:r w:rsidRPr="00A310C1">
        <w:rPr>
          <w:b w:val="0"/>
          <w:sz w:val="26"/>
          <w:szCs w:val="26"/>
        </w:rPr>
        <w:t>Всего</w:t>
      </w:r>
      <w:r>
        <w:rPr>
          <w:b w:val="0"/>
          <w:sz w:val="26"/>
          <w:szCs w:val="26"/>
        </w:rPr>
        <w:t xml:space="preserve"> Управлением в 2018 году по направлению РБ 393 проверки (инспекции), из них:</w:t>
      </w:r>
    </w:p>
    <w:p w:rsidR="0005155E" w:rsidRDefault="0005155E" w:rsidP="0005155E">
      <w:pPr>
        <w:numPr>
          <w:ilvl w:val="0"/>
          <w:numId w:val="28"/>
        </w:numPr>
        <w:ind w:left="0" w:firstLine="709"/>
        <w:jc w:val="both"/>
        <w:rPr>
          <w:sz w:val="26"/>
          <w:szCs w:val="26"/>
        </w:rPr>
      </w:pPr>
      <w:r w:rsidRPr="008D2604">
        <w:rPr>
          <w:sz w:val="26"/>
          <w:szCs w:val="26"/>
        </w:rPr>
        <w:t>плановых 263 (66%),</w:t>
      </w:r>
    </w:p>
    <w:p w:rsidR="0005155E" w:rsidRDefault="0005155E" w:rsidP="0005155E">
      <w:pPr>
        <w:numPr>
          <w:ilvl w:val="0"/>
          <w:numId w:val="28"/>
        </w:numPr>
        <w:ind w:left="0" w:firstLine="709"/>
        <w:jc w:val="both"/>
        <w:rPr>
          <w:sz w:val="26"/>
          <w:szCs w:val="26"/>
        </w:rPr>
      </w:pPr>
      <w:r w:rsidRPr="008D2604">
        <w:rPr>
          <w:sz w:val="26"/>
          <w:szCs w:val="26"/>
        </w:rPr>
        <w:lastRenderedPageBreak/>
        <w:t>внеплановых – 88 (22%)</w:t>
      </w:r>
      <w:r>
        <w:rPr>
          <w:sz w:val="26"/>
          <w:szCs w:val="26"/>
        </w:rPr>
        <w:t>:</w:t>
      </w:r>
    </w:p>
    <w:p w:rsidR="0005155E" w:rsidRPr="00442FB6" w:rsidRDefault="0005155E" w:rsidP="0005155E">
      <w:pPr>
        <w:ind w:firstLine="1418"/>
        <w:jc w:val="both"/>
        <w:rPr>
          <w:sz w:val="26"/>
          <w:szCs w:val="26"/>
        </w:rPr>
      </w:pPr>
      <w:r w:rsidRPr="008D2604">
        <w:rPr>
          <w:sz w:val="26"/>
          <w:szCs w:val="26"/>
        </w:rPr>
        <w:t xml:space="preserve"> – 20 проверок с целью проверки достоверности сведений, представленных в документах для выдачи лицензий, для внесения</w:t>
      </w:r>
      <w:r w:rsidRPr="00442FB6">
        <w:rPr>
          <w:sz w:val="26"/>
          <w:szCs w:val="26"/>
        </w:rPr>
        <w:t xml:space="preserve"> изменений в условия действия лицензии;</w:t>
      </w:r>
    </w:p>
    <w:p w:rsidR="0005155E" w:rsidRPr="00442FB6" w:rsidRDefault="0005155E" w:rsidP="0005155E">
      <w:pPr>
        <w:ind w:firstLine="1418"/>
        <w:jc w:val="both"/>
        <w:rPr>
          <w:sz w:val="26"/>
          <w:szCs w:val="26"/>
        </w:rPr>
      </w:pPr>
      <w:r w:rsidRPr="00442FB6">
        <w:rPr>
          <w:sz w:val="26"/>
          <w:szCs w:val="26"/>
        </w:rPr>
        <w:t>– 38 проверок с целью оценки полноты сведений содержащихся в уведомлении об осуществлении деятельности по эксплуатации радиационных источников, содержащих в своем составе только радионуклидные источники четвертой и пятой категории радиационной опасности и при внесении изменений в реестр;</w:t>
      </w:r>
    </w:p>
    <w:p w:rsidR="0005155E" w:rsidRPr="00442FB6" w:rsidRDefault="0005155E" w:rsidP="0005155E">
      <w:pPr>
        <w:ind w:firstLine="1418"/>
        <w:jc w:val="both"/>
        <w:rPr>
          <w:sz w:val="26"/>
          <w:szCs w:val="26"/>
        </w:rPr>
      </w:pPr>
      <w:r w:rsidRPr="00442FB6">
        <w:rPr>
          <w:sz w:val="26"/>
          <w:szCs w:val="26"/>
        </w:rPr>
        <w:t>– 32 проверок проведены с целью проверки выполнения ранее выданных предписаний.</w:t>
      </w:r>
    </w:p>
    <w:p w:rsidR="0005155E" w:rsidRDefault="0005155E" w:rsidP="0005155E">
      <w:pPr>
        <w:pStyle w:val="a4"/>
        <w:widowControl w:val="0"/>
        <w:numPr>
          <w:ilvl w:val="0"/>
          <w:numId w:val="29"/>
        </w:numPr>
        <w:ind w:left="0" w:firstLine="709"/>
        <w:jc w:val="both"/>
        <w:rPr>
          <w:b w:val="0"/>
          <w:sz w:val="26"/>
          <w:szCs w:val="26"/>
        </w:rPr>
      </w:pPr>
      <w:r>
        <w:rPr>
          <w:b w:val="0"/>
          <w:sz w:val="26"/>
          <w:szCs w:val="26"/>
        </w:rPr>
        <w:t>в режиме ПГН – 42 (12%):</w:t>
      </w:r>
    </w:p>
    <w:p w:rsidR="0005155E" w:rsidRPr="00442FB6" w:rsidRDefault="0005155E" w:rsidP="0005155E">
      <w:pPr>
        <w:ind w:firstLine="1134"/>
        <w:jc w:val="both"/>
        <w:rPr>
          <w:sz w:val="26"/>
          <w:szCs w:val="26"/>
        </w:rPr>
      </w:pPr>
      <w:r>
        <w:rPr>
          <w:b/>
          <w:sz w:val="26"/>
          <w:szCs w:val="26"/>
        </w:rPr>
        <w:t xml:space="preserve"> </w:t>
      </w:r>
      <w:r w:rsidRPr="00442FB6">
        <w:rPr>
          <w:sz w:val="26"/>
          <w:szCs w:val="26"/>
        </w:rPr>
        <w:t>– 12 проверок  Хабаровского отделения филиала «Сибирский территориальный округ» Федерального государственного унитарного предприятия «Предприятие по обращению с радиоактивными отходами «РосРАО»;</w:t>
      </w:r>
    </w:p>
    <w:p w:rsidR="0005155E" w:rsidRPr="00442FB6" w:rsidRDefault="0005155E" w:rsidP="0005155E">
      <w:pPr>
        <w:ind w:firstLine="1134"/>
        <w:jc w:val="both"/>
        <w:rPr>
          <w:sz w:val="26"/>
          <w:szCs w:val="26"/>
        </w:rPr>
      </w:pPr>
      <w:r w:rsidRPr="00442FB6">
        <w:rPr>
          <w:sz w:val="26"/>
          <w:szCs w:val="26"/>
        </w:rPr>
        <w:t>– 4 проверки Дальневосточного центра по обращению с радиоактивными отходами – филиала Федерального государственного унитарного предприятия  «Предприятие по обращению с радиоактивными отходами «РосРАО»;</w:t>
      </w:r>
    </w:p>
    <w:p w:rsidR="0005155E" w:rsidRPr="00442FB6" w:rsidRDefault="0005155E" w:rsidP="0005155E">
      <w:pPr>
        <w:ind w:firstLine="1134"/>
        <w:jc w:val="both"/>
        <w:rPr>
          <w:color w:val="FF0000"/>
          <w:sz w:val="26"/>
          <w:szCs w:val="26"/>
        </w:rPr>
      </w:pPr>
      <w:r w:rsidRPr="00442FB6">
        <w:rPr>
          <w:sz w:val="26"/>
          <w:szCs w:val="26"/>
        </w:rPr>
        <w:t>– 12 проверок  Новосибирского отделения филиала «Сибирский территориальный округ» Федерального государственного унитарного предприятия «Предприятие по обращению с радиоактивными отходами «РосРАО»;</w:t>
      </w:r>
    </w:p>
    <w:p w:rsidR="0005155E" w:rsidRPr="00442FB6" w:rsidRDefault="0005155E" w:rsidP="0005155E">
      <w:pPr>
        <w:ind w:firstLine="1134"/>
        <w:jc w:val="both"/>
        <w:rPr>
          <w:sz w:val="26"/>
          <w:szCs w:val="26"/>
        </w:rPr>
      </w:pPr>
      <w:r w:rsidRPr="00442FB6">
        <w:rPr>
          <w:sz w:val="26"/>
          <w:szCs w:val="26"/>
        </w:rPr>
        <w:t xml:space="preserve">– 12 проверок  филиала «Сибирский территориальный округ» Федерального государственного унитарного предприятия «Предприятие по обращению с радиоактивными отходами «РосРАО» (г. Иркутск); </w:t>
      </w:r>
    </w:p>
    <w:p w:rsidR="0005155E" w:rsidRPr="00442FB6" w:rsidRDefault="0005155E" w:rsidP="0005155E">
      <w:pPr>
        <w:ind w:firstLine="1134"/>
        <w:jc w:val="both"/>
        <w:rPr>
          <w:sz w:val="26"/>
          <w:szCs w:val="26"/>
        </w:rPr>
      </w:pPr>
      <w:r w:rsidRPr="00442FB6">
        <w:rPr>
          <w:sz w:val="26"/>
          <w:szCs w:val="26"/>
        </w:rPr>
        <w:t>– 2 проверки ФГАОУ ВО «Национальный исследовательский Томский политехнический университет».</w:t>
      </w:r>
    </w:p>
    <w:p w:rsidR="0005155E" w:rsidRDefault="0005155E" w:rsidP="00BA5E92">
      <w:pPr>
        <w:pStyle w:val="a4"/>
        <w:widowControl w:val="0"/>
        <w:ind w:firstLine="700"/>
        <w:jc w:val="both"/>
        <w:rPr>
          <w:b w:val="0"/>
          <w:sz w:val="26"/>
          <w:szCs w:val="26"/>
        </w:rPr>
      </w:pPr>
    </w:p>
    <w:p w:rsidR="00A33ED8" w:rsidRPr="00A33ED8" w:rsidRDefault="00A33ED8" w:rsidP="00A33ED8">
      <w:pPr>
        <w:pStyle w:val="a4"/>
        <w:widowControl w:val="0"/>
        <w:ind w:firstLine="700"/>
        <w:jc w:val="right"/>
        <w:rPr>
          <w:b w:val="0"/>
          <w:sz w:val="26"/>
          <w:szCs w:val="26"/>
        </w:rPr>
      </w:pPr>
      <w:r>
        <w:rPr>
          <w:b w:val="0"/>
          <w:sz w:val="26"/>
          <w:szCs w:val="26"/>
        </w:rPr>
        <w:t>Таблица</w:t>
      </w:r>
      <w:r w:rsidR="005C79BF">
        <w:rPr>
          <w:b w:val="0"/>
          <w:sz w:val="26"/>
          <w:szCs w:val="26"/>
        </w:rPr>
        <w:t xml:space="preserve">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4"/>
        <w:gridCol w:w="2202"/>
        <w:gridCol w:w="2201"/>
        <w:gridCol w:w="1772"/>
      </w:tblGrid>
      <w:tr w:rsidR="00B73E38" w:rsidRPr="00354F67" w:rsidTr="0099436C">
        <w:trPr>
          <w:trHeight w:val="190"/>
        </w:trPr>
        <w:tc>
          <w:tcPr>
            <w:tcW w:w="3464" w:type="dxa"/>
            <w:vMerge w:val="restart"/>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widowControl w:val="0"/>
              <w:tabs>
                <w:tab w:val="left" w:pos="425"/>
              </w:tabs>
              <w:spacing w:line="264" w:lineRule="auto"/>
              <w:jc w:val="center"/>
              <w:rPr>
                <w:szCs w:val="20"/>
              </w:rPr>
            </w:pPr>
            <w:r w:rsidRPr="00354F67">
              <w:rPr>
                <w:szCs w:val="20"/>
              </w:rPr>
              <w:t>Характер провер</w:t>
            </w:r>
            <w:r>
              <w:rPr>
                <w:szCs w:val="20"/>
              </w:rPr>
              <w:t>о</w:t>
            </w:r>
            <w:r w:rsidRPr="00354F67">
              <w:rPr>
                <w:szCs w:val="20"/>
              </w:rPr>
              <w:t xml:space="preserve">к </w:t>
            </w:r>
          </w:p>
        </w:tc>
        <w:tc>
          <w:tcPr>
            <w:tcW w:w="6175" w:type="dxa"/>
            <w:gridSpan w:val="3"/>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widowControl w:val="0"/>
              <w:tabs>
                <w:tab w:val="left" w:pos="425"/>
              </w:tabs>
              <w:spacing w:line="264" w:lineRule="auto"/>
              <w:jc w:val="center"/>
              <w:rPr>
                <w:szCs w:val="20"/>
              </w:rPr>
            </w:pPr>
            <w:r w:rsidRPr="00354F67">
              <w:rPr>
                <w:szCs w:val="20"/>
              </w:rPr>
              <w:t>Количество</w:t>
            </w:r>
            <w:r>
              <w:rPr>
                <w:szCs w:val="20"/>
              </w:rPr>
              <w:t xml:space="preserve"> проведенных</w:t>
            </w:r>
            <w:r w:rsidRPr="00354F67">
              <w:rPr>
                <w:szCs w:val="20"/>
              </w:rPr>
              <w:t xml:space="preserve"> проверок</w:t>
            </w:r>
          </w:p>
        </w:tc>
      </w:tr>
      <w:tr w:rsidR="00B73E38" w:rsidRPr="00354F67" w:rsidTr="0099436C">
        <w:trPr>
          <w:trHeight w:val="204"/>
        </w:trPr>
        <w:tc>
          <w:tcPr>
            <w:tcW w:w="3464" w:type="dxa"/>
            <w:vMerge/>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rPr>
                <w:szCs w:val="20"/>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widowControl w:val="0"/>
              <w:tabs>
                <w:tab w:val="left" w:pos="425"/>
              </w:tabs>
              <w:spacing w:line="264" w:lineRule="auto"/>
              <w:jc w:val="center"/>
              <w:rPr>
                <w:szCs w:val="20"/>
              </w:rPr>
            </w:pPr>
            <w:r>
              <w:rPr>
                <w:szCs w:val="20"/>
              </w:rPr>
              <w:t xml:space="preserve">в </w:t>
            </w:r>
            <w:r w:rsidRPr="00354F67">
              <w:rPr>
                <w:szCs w:val="20"/>
              </w:rPr>
              <w:t>С</w:t>
            </w:r>
            <w:r>
              <w:rPr>
                <w:szCs w:val="20"/>
              </w:rPr>
              <w:t>ФО</w:t>
            </w:r>
          </w:p>
        </w:tc>
        <w:tc>
          <w:tcPr>
            <w:tcW w:w="2201" w:type="dxa"/>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widowControl w:val="0"/>
              <w:tabs>
                <w:tab w:val="left" w:pos="425"/>
              </w:tabs>
              <w:spacing w:line="264" w:lineRule="auto"/>
              <w:jc w:val="center"/>
              <w:rPr>
                <w:szCs w:val="20"/>
              </w:rPr>
            </w:pPr>
            <w:r>
              <w:rPr>
                <w:szCs w:val="20"/>
              </w:rPr>
              <w:t>в ДФО</w:t>
            </w:r>
          </w:p>
        </w:tc>
        <w:tc>
          <w:tcPr>
            <w:tcW w:w="1772" w:type="dxa"/>
            <w:tcBorders>
              <w:top w:val="single" w:sz="4" w:space="0" w:color="auto"/>
              <w:left w:val="single" w:sz="4" w:space="0" w:color="auto"/>
              <w:bottom w:val="single" w:sz="4" w:space="0" w:color="auto"/>
              <w:right w:val="single" w:sz="4" w:space="0" w:color="auto"/>
            </w:tcBorders>
            <w:vAlign w:val="center"/>
            <w:hideMark/>
          </w:tcPr>
          <w:p w:rsidR="00B73E38" w:rsidRPr="00354F67" w:rsidRDefault="00B73E38" w:rsidP="0099436C">
            <w:pPr>
              <w:widowControl w:val="0"/>
              <w:tabs>
                <w:tab w:val="left" w:pos="425"/>
              </w:tabs>
              <w:spacing w:line="264" w:lineRule="auto"/>
              <w:jc w:val="center"/>
              <w:rPr>
                <w:szCs w:val="20"/>
              </w:rPr>
            </w:pPr>
            <w:r>
              <w:rPr>
                <w:szCs w:val="20"/>
              </w:rPr>
              <w:t xml:space="preserve"> Управлением</w:t>
            </w:r>
          </w:p>
        </w:tc>
      </w:tr>
      <w:tr w:rsidR="00B73E38" w:rsidTr="0099436C">
        <w:trPr>
          <w:trHeight w:val="527"/>
        </w:trPr>
        <w:tc>
          <w:tcPr>
            <w:tcW w:w="3464"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rPr>
                <w:szCs w:val="20"/>
              </w:rPr>
            </w:pPr>
            <w:r>
              <w:rPr>
                <w:szCs w:val="20"/>
              </w:rPr>
              <w:t>Плановые</w:t>
            </w:r>
          </w:p>
        </w:tc>
        <w:tc>
          <w:tcPr>
            <w:tcW w:w="2202" w:type="dxa"/>
            <w:tcBorders>
              <w:top w:val="single" w:sz="4" w:space="0" w:color="auto"/>
              <w:left w:val="single" w:sz="4" w:space="0" w:color="auto"/>
              <w:bottom w:val="single" w:sz="4" w:space="0" w:color="auto"/>
              <w:right w:val="single" w:sz="4" w:space="0" w:color="auto"/>
            </w:tcBorders>
            <w:hideMark/>
          </w:tcPr>
          <w:p w:rsidR="00B73E38" w:rsidRDefault="00B73E38" w:rsidP="00A33ED8">
            <w:pPr>
              <w:widowControl w:val="0"/>
              <w:tabs>
                <w:tab w:val="left" w:pos="425"/>
              </w:tabs>
              <w:spacing w:line="264" w:lineRule="auto"/>
              <w:jc w:val="center"/>
              <w:rPr>
                <w:szCs w:val="20"/>
              </w:rPr>
            </w:pPr>
            <w:r>
              <w:rPr>
                <w:szCs w:val="20"/>
              </w:rPr>
              <w:t>1</w:t>
            </w:r>
            <w:r w:rsidR="00A33ED8">
              <w:rPr>
                <w:szCs w:val="20"/>
              </w:rPr>
              <w:t>53</w:t>
            </w:r>
          </w:p>
        </w:tc>
        <w:tc>
          <w:tcPr>
            <w:tcW w:w="2201" w:type="dxa"/>
            <w:tcBorders>
              <w:top w:val="single" w:sz="4" w:space="0" w:color="auto"/>
              <w:left w:val="single" w:sz="4" w:space="0" w:color="auto"/>
              <w:bottom w:val="single" w:sz="4" w:space="0" w:color="auto"/>
              <w:right w:val="single" w:sz="4" w:space="0" w:color="auto"/>
            </w:tcBorders>
            <w:hideMark/>
          </w:tcPr>
          <w:p w:rsidR="00B73E38" w:rsidRDefault="00A33ED8" w:rsidP="0099436C">
            <w:pPr>
              <w:widowControl w:val="0"/>
              <w:tabs>
                <w:tab w:val="left" w:pos="425"/>
              </w:tabs>
              <w:spacing w:line="264" w:lineRule="auto"/>
              <w:jc w:val="center"/>
              <w:rPr>
                <w:szCs w:val="20"/>
                <w:vertAlign w:val="superscript"/>
              </w:rPr>
            </w:pPr>
            <w:r>
              <w:rPr>
                <w:szCs w:val="20"/>
              </w:rPr>
              <w:t>110</w:t>
            </w:r>
          </w:p>
        </w:tc>
        <w:tc>
          <w:tcPr>
            <w:tcW w:w="1772"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jc w:val="center"/>
              <w:rPr>
                <w:szCs w:val="20"/>
              </w:rPr>
            </w:pPr>
            <w:r>
              <w:rPr>
                <w:szCs w:val="20"/>
              </w:rPr>
              <w:t>263</w:t>
            </w:r>
          </w:p>
        </w:tc>
      </w:tr>
      <w:tr w:rsidR="00B73E38" w:rsidTr="0099436C">
        <w:trPr>
          <w:trHeight w:val="549"/>
        </w:trPr>
        <w:tc>
          <w:tcPr>
            <w:tcW w:w="3464"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rPr>
                <w:szCs w:val="20"/>
              </w:rPr>
            </w:pPr>
            <w:r>
              <w:rPr>
                <w:szCs w:val="20"/>
              </w:rPr>
              <w:t>В режиме ПГН</w:t>
            </w:r>
          </w:p>
        </w:tc>
        <w:tc>
          <w:tcPr>
            <w:tcW w:w="2202" w:type="dxa"/>
            <w:tcBorders>
              <w:top w:val="single" w:sz="4" w:space="0" w:color="auto"/>
              <w:left w:val="single" w:sz="4" w:space="0" w:color="auto"/>
              <w:bottom w:val="single" w:sz="4" w:space="0" w:color="auto"/>
              <w:right w:val="single" w:sz="4" w:space="0" w:color="auto"/>
            </w:tcBorders>
            <w:hideMark/>
          </w:tcPr>
          <w:p w:rsidR="00B73E38" w:rsidRDefault="00A33ED8" w:rsidP="0099436C">
            <w:pPr>
              <w:widowControl w:val="0"/>
              <w:tabs>
                <w:tab w:val="left" w:pos="425"/>
              </w:tabs>
              <w:spacing w:line="264" w:lineRule="auto"/>
              <w:jc w:val="center"/>
              <w:rPr>
                <w:szCs w:val="20"/>
              </w:rPr>
            </w:pPr>
            <w:r>
              <w:rPr>
                <w:szCs w:val="20"/>
              </w:rPr>
              <w:t>26</w:t>
            </w:r>
          </w:p>
        </w:tc>
        <w:tc>
          <w:tcPr>
            <w:tcW w:w="2201"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jc w:val="center"/>
              <w:rPr>
                <w:szCs w:val="20"/>
              </w:rPr>
            </w:pPr>
            <w:r>
              <w:rPr>
                <w:szCs w:val="20"/>
              </w:rPr>
              <w:t>16</w:t>
            </w:r>
          </w:p>
        </w:tc>
        <w:tc>
          <w:tcPr>
            <w:tcW w:w="1772"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jc w:val="center"/>
              <w:rPr>
                <w:szCs w:val="20"/>
              </w:rPr>
            </w:pPr>
            <w:r>
              <w:rPr>
                <w:szCs w:val="20"/>
              </w:rPr>
              <w:t>42</w:t>
            </w:r>
          </w:p>
        </w:tc>
      </w:tr>
      <w:tr w:rsidR="00B73E38" w:rsidTr="0099436C">
        <w:trPr>
          <w:trHeight w:val="571"/>
        </w:trPr>
        <w:tc>
          <w:tcPr>
            <w:tcW w:w="3464"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rPr>
                <w:szCs w:val="20"/>
              </w:rPr>
            </w:pPr>
            <w:r>
              <w:rPr>
                <w:szCs w:val="20"/>
              </w:rPr>
              <w:t>Внеплановые</w:t>
            </w:r>
          </w:p>
        </w:tc>
        <w:tc>
          <w:tcPr>
            <w:tcW w:w="2202" w:type="dxa"/>
            <w:tcBorders>
              <w:top w:val="single" w:sz="4" w:space="0" w:color="auto"/>
              <w:left w:val="single" w:sz="4" w:space="0" w:color="auto"/>
              <w:bottom w:val="single" w:sz="4" w:space="0" w:color="auto"/>
              <w:right w:val="single" w:sz="4" w:space="0" w:color="auto"/>
            </w:tcBorders>
            <w:hideMark/>
          </w:tcPr>
          <w:p w:rsidR="00B73E38" w:rsidRDefault="00A33ED8" w:rsidP="0099436C">
            <w:pPr>
              <w:widowControl w:val="0"/>
              <w:tabs>
                <w:tab w:val="left" w:pos="425"/>
              </w:tabs>
              <w:spacing w:line="264" w:lineRule="auto"/>
              <w:jc w:val="center"/>
              <w:rPr>
                <w:szCs w:val="20"/>
              </w:rPr>
            </w:pPr>
            <w:r>
              <w:rPr>
                <w:szCs w:val="20"/>
              </w:rPr>
              <w:t>38</w:t>
            </w:r>
          </w:p>
        </w:tc>
        <w:tc>
          <w:tcPr>
            <w:tcW w:w="2201" w:type="dxa"/>
            <w:tcBorders>
              <w:top w:val="single" w:sz="4" w:space="0" w:color="auto"/>
              <w:left w:val="single" w:sz="4" w:space="0" w:color="auto"/>
              <w:bottom w:val="single" w:sz="4" w:space="0" w:color="auto"/>
              <w:right w:val="single" w:sz="4" w:space="0" w:color="auto"/>
            </w:tcBorders>
            <w:hideMark/>
          </w:tcPr>
          <w:p w:rsidR="00B73E38" w:rsidRDefault="00A33ED8" w:rsidP="0099436C">
            <w:pPr>
              <w:widowControl w:val="0"/>
              <w:tabs>
                <w:tab w:val="left" w:pos="425"/>
              </w:tabs>
              <w:spacing w:line="264" w:lineRule="auto"/>
              <w:jc w:val="center"/>
              <w:rPr>
                <w:szCs w:val="20"/>
              </w:rPr>
            </w:pPr>
            <w:r>
              <w:rPr>
                <w:szCs w:val="20"/>
              </w:rPr>
              <w:t>50</w:t>
            </w:r>
          </w:p>
        </w:tc>
        <w:tc>
          <w:tcPr>
            <w:tcW w:w="1772" w:type="dxa"/>
            <w:tcBorders>
              <w:top w:val="single" w:sz="4" w:space="0" w:color="auto"/>
              <w:left w:val="single" w:sz="4" w:space="0" w:color="auto"/>
              <w:bottom w:val="single" w:sz="4" w:space="0" w:color="auto"/>
              <w:right w:val="single" w:sz="4" w:space="0" w:color="auto"/>
            </w:tcBorders>
            <w:hideMark/>
          </w:tcPr>
          <w:p w:rsidR="00B73E38" w:rsidRDefault="00B73E38" w:rsidP="0099436C">
            <w:pPr>
              <w:widowControl w:val="0"/>
              <w:tabs>
                <w:tab w:val="left" w:pos="425"/>
              </w:tabs>
              <w:spacing w:line="264" w:lineRule="auto"/>
              <w:jc w:val="center"/>
              <w:rPr>
                <w:szCs w:val="20"/>
              </w:rPr>
            </w:pPr>
            <w:r>
              <w:rPr>
                <w:szCs w:val="20"/>
              </w:rPr>
              <w:t>88</w:t>
            </w:r>
          </w:p>
        </w:tc>
      </w:tr>
      <w:tr w:rsidR="00B73E38" w:rsidTr="0099436C">
        <w:trPr>
          <w:trHeight w:val="511"/>
        </w:trPr>
        <w:tc>
          <w:tcPr>
            <w:tcW w:w="3464" w:type="dxa"/>
            <w:tcBorders>
              <w:top w:val="single" w:sz="4" w:space="0" w:color="auto"/>
              <w:left w:val="single" w:sz="4" w:space="0" w:color="auto"/>
              <w:bottom w:val="single" w:sz="4" w:space="0" w:color="auto"/>
              <w:right w:val="single" w:sz="4" w:space="0" w:color="auto"/>
            </w:tcBorders>
            <w:hideMark/>
          </w:tcPr>
          <w:p w:rsidR="00B73E38" w:rsidRPr="00E92C13" w:rsidRDefault="00B73E38" w:rsidP="0099436C">
            <w:pPr>
              <w:widowControl w:val="0"/>
              <w:tabs>
                <w:tab w:val="left" w:pos="425"/>
              </w:tabs>
              <w:spacing w:line="264" w:lineRule="auto"/>
              <w:rPr>
                <w:b/>
                <w:szCs w:val="20"/>
              </w:rPr>
            </w:pPr>
            <w:r w:rsidRPr="00E92C13">
              <w:rPr>
                <w:b/>
                <w:szCs w:val="20"/>
              </w:rPr>
              <w:t>Всего проверок</w:t>
            </w:r>
          </w:p>
        </w:tc>
        <w:tc>
          <w:tcPr>
            <w:tcW w:w="2202" w:type="dxa"/>
            <w:tcBorders>
              <w:top w:val="single" w:sz="4" w:space="0" w:color="auto"/>
              <w:left w:val="single" w:sz="4" w:space="0" w:color="auto"/>
              <w:bottom w:val="single" w:sz="4" w:space="0" w:color="auto"/>
              <w:right w:val="single" w:sz="4" w:space="0" w:color="auto"/>
            </w:tcBorders>
            <w:hideMark/>
          </w:tcPr>
          <w:p w:rsidR="00B73E38" w:rsidRPr="00E92C13" w:rsidRDefault="00A33ED8" w:rsidP="00A33ED8">
            <w:pPr>
              <w:widowControl w:val="0"/>
              <w:tabs>
                <w:tab w:val="left" w:pos="425"/>
              </w:tabs>
              <w:spacing w:line="264" w:lineRule="auto"/>
              <w:jc w:val="center"/>
              <w:rPr>
                <w:b/>
                <w:szCs w:val="20"/>
              </w:rPr>
            </w:pPr>
            <w:r>
              <w:rPr>
                <w:b/>
                <w:szCs w:val="20"/>
              </w:rPr>
              <w:t>217</w:t>
            </w:r>
          </w:p>
        </w:tc>
        <w:tc>
          <w:tcPr>
            <w:tcW w:w="2201" w:type="dxa"/>
            <w:tcBorders>
              <w:top w:val="single" w:sz="4" w:space="0" w:color="auto"/>
              <w:left w:val="single" w:sz="4" w:space="0" w:color="auto"/>
              <w:bottom w:val="single" w:sz="4" w:space="0" w:color="auto"/>
              <w:right w:val="single" w:sz="4" w:space="0" w:color="auto"/>
            </w:tcBorders>
            <w:hideMark/>
          </w:tcPr>
          <w:p w:rsidR="00B73E38" w:rsidRPr="00E92C13" w:rsidRDefault="00A33ED8" w:rsidP="0099436C">
            <w:pPr>
              <w:widowControl w:val="0"/>
              <w:tabs>
                <w:tab w:val="left" w:pos="425"/>
              </w:tabs>
              <w:spacing w:line="264" w:lineRule="auto"/>
              <w:jc w:val="center"/>
              <w:rPr>
                <w:b/>
                <w:szCs w:val="20"/>
              </w:rPr>
            </w:pPr>
            <w:r>
              <w:rPr>
                <w:b/>
                <w:szCs w:val="20"/>
              </w:rPr>
              <w:t>176</w:t>
            </w:r>
          </w:p>
        </w:tc>
        <w:tc>
          <w:tcPr>
            <w:tcW w:w="1772" w:type="dxa"/>
            <w:tcBorders>
              <w:top w:val="single" w:sz="4" w:space="0" w:color="auto"/>
              <w:left w:val="single" w:sz="4" w:space="0" w:color="auto"/>
              <w:bottom w:val="single" w:sz="4" w:space="0" w:color="auto"/>
              <w:right w:val="single" w:sz="4" w:space="0" w:color="auto"/>
            </w:tcBorders>
            <w:hideMark/>
          </w:tcPr>
          <w:p w:rsidR="00B73E38" w:rsidRPr="00E92C13" w:rsidRDefault="00B73E38" w:rsidP="0099436C">
            <w:pPr>
              <w:widowControl w:val="0"/>
              <w:tabs>
                <w:tab w:val="left" w:pos="425"/>
              </w:tabs>
              <w:spacing w:line="264" w:lineRule="auto"/>
              <w:jc w:val="center"/>
              <w:rPr>
                <w:b/>
                <w:szCs w:val="20"/>
              </w:rPr>
            </w:pPr>
            <w:r>
              <w:rPr>
                <w:b/>
                <w:szCs w:val="20"/>
              </w:rPr>
              <w:t>393</w:t>
            </w:r>
          </w:p>
        </w:tc>
      </w:tr>
    </w:tbl>
    <w:p w:rsidR="005C79BF" w:rsidRDefault="005C79BF" w:rsidP="005C79BF">
      <w:pPr>
        <w:ind w:firstLine="709"/>
        <w:jc w:val="both"/>
        <w:rPr>
          <w:sz w:val="26"/>
          <w:szCs w:val="26"/>
        </w:rPr>
      </w:pPr>
    </w:p>
    <w:p w:rsidR="008B306E" w:rsidRPr="005C79BF" w:rsidRDefault="008B306E" w:rsidP="005C79BF">
      <w:pPr>
        <w:ind w:firstLine="709"/>
        <w:jc w:val="both"/>
        <w:rPr>
          <w:sz w:val="26"/>
          <w:szCs w:val="26"/>
        </w:rPr>
      </w:pPr>
      <w:r w:rsidRPr="005C79BF">
        <w:rPr>
          <w:sz w:val="26"/>
          <w:szCs w:val="26"/>
        </w:rPr>
        <w:t xml:space="preserve">Основной целью проверок, проводимых в рамках осуществления федерального государственного надзора в области использования атомной энергии, является предупреждение, выявление и пресечение нарушений обязательных требований в области использования атомной энергии. </w:t>
      </w:r>
    </w:p>
    <w:p w:rsidR="008B306E" w:rsidRPr="005C79BF" w:rsidRDefault="008B306E" w:rsidP="005C79BF">
      <w:pPr>
        <w:ind w:firstLine="709"/>
        <w:jc w:val="both"/>
        <w:rPr>
          <w:sz w:val="26"/>
          <w:szCs w:val="26"/>
        </w:rPr>
      </w:pPr>
      <w:r w:rsidRPr="005C79BF">
        <w:rPr>
          <w:sz w:val="26"/>
          <w:szCs w:val="26"/>
        </w:rPr>
        <w:t>Основной целью проверок в рамках осуществления федерального государственного строительного надзора на объектах использования атомной энергии, является предупреждение, выявление и пресечение нарушений законодательства о градостроительной деятельности, технических регламентов, федеральных норм и правил в области использования атомной энергии, иных нормативных правовых актов и проектной документации.</w:t>
      </w:r>
    </w:p>
    <w:p w:rsidR="00EE4AE7" w:rsidRDefault="00EE4AE7" w:rsidP="00EE4AE7">
      <w:pPr>
        <w:pStyle w:val="a4"/>
        <w:widowControl w:val="0"/>
        <w:ind w:firstLine="0"/>
        <w:jc w:val="left"/>
        <w:rPr>
          <w:i/>
          <w:sz w:val="26"/>
          <w:szCs w:val="26"/>
        </w:rPr>
      </w:pPr>
    </w:p>
    <w:p w:rsidR="00EE4AE7" w:rsidRPr="00E41309" w:rsidRDefault="00E41309" w:rsidP="00EE4AE7">
      <w:pPr>
        <w:pStyle w:val="a4"/>
        <w:widowControl w:val="0"/>
        <w:ind w:firstLine="0"/>
        <w:jc w:val="left"/>
        <w:rPr>
          <w:b w:val="0"/>
          <w:sz w:val="26"/>
          <w:szCs w:val="26"/>
        </w:rPr>
      </w:pPr>
      <w:r>
        <w:rPr>
          <w:i/>
          <w:sz w:val="26"/>
          <w:szCs w:val="26"/>
        </w:rPr>
        <w:t xml:space="preserve">Слайд 7 </w:t>
      </w:r>
      <w:r w:rsidR="00B702EC">
        <w:rPr>
          <w:i/>
          <w:sz w:val="26"/>
          <w:szCs w:val="26"/>
        </w:rPr>
        <w:t xml:space="preserve">   </w:t>
      </w:r>
      <w:r w:rsidRPr="00E41309">
        <w:rPr>
          <w:b w:val="0"/>
          <w:sz w:val="26"/>
          <w:szCs w:val="26"/>
        </w:rPr>
        <w:t>Показатели выявленных нарушений</w:t>
      </w:r>
      <w:r>
        <w:rPr>
          <w:b w:val="0"/>
          <w:sz w:val="26"/>
          <w:szCs w:val="26"/>
        </w:rPr>
        <w:t>.</w:t>
      </w:r>
    </w:p>
    <w:p w:rsidR="00BA5E92" w:rsidRPr="008D2604" w:rsidRDefault="00BA5E92" w:rsidP="008D2604">
      <w:pPr>
        <w:pStyle w:val="a4"/>
        <w:widowControl w:val="0"/>
        <w:ind w:firstLine="709"/>
        <w:jc w:val="both"/>
        <w:rPr>
          <w:b w:val="0"/>
          <w:sz w:val="26"/>
          <w:szCs w:val="26"/>
        </w:rPr>
      </w:pPr>
      <w:r w:rsidRPr="008D2604">
        <w:rPr>
          <w:b w:val="0"/>
          <w:sz w:val="26"/>
          <w:szCs w:val="26"/>
        </w:rPr>
        <w:t xml:space="preserve">В ходе проверок выявлено 191 нарушение </w:t>
      </w:r>
      <w:r w:rsidR="008D2604" w:rsidRPr="008D2604">
        <w:rPr>
          <w:b w:val="0"/>
          <w:sz w:val="26"/>
          <w:szCs w:val="26"/>
        </w:rPr>
        <w:t>обязательных требований (</w:t>
      </w:r>
      <w:r w:rsidRPr="008D2604">
        <w:rPr>
          <w:b w:val="0"/>
          <w:sz w:val="26"/>
          <w:szCs w:val="26"/>
        </w:rPr>
        <w:t>ОТ</w:t>
      </w:r>
      <w:r w:rsidR="008D2604" w:rsidRPr="008D2604">
        <w:rPr>
          <w:b w:val="0"/>
          <w:sz w:val="26"/>
          <w:szCs w:val="26"/>
        </w:rPr>
        <w:t>), из них:</w:t>
      </w:r>
    </w:p>
    <w:p w:rsidR="008D2604" w:rsidRDefault="00EC1AD9" w:rsidP="008D2604">
      <w:pPr>
        <w:pStyle w:val="12"/>
        <w:ind w:firstLine="709"/>
        <w:jc w:val="both"/>
        <w:rPr>
          <w:sz w:val="26"/>
          <w:szCs w:val="26"/>
        </w:rPr>
      </w:pPr>
      <w:r>
        <w:rPr>
          <w:sz w:val="26"/>
          <w:szCs w:val="26"/>
        </w:rPr>
        <w:t xml:space="preserve">- </w:t>
      </w:r>
      <w:r w:rsidR="008D2604" w:rsidRPr="008D2604">
        <w:rPr>
          <w:sz w:val="26"/>
          <w:szCs w:val="26"/>
        </w:rPr>
        <w:t>177 нарушений</w:t>
      </w:r>
      <w:r w:rsidR="008D2604" w:rsidRPr="00442FB6">
        <w:rPr>
          <w:sz w:val="26"/>
          <w:szCs w:val="26"/>
        </w:rPr>
        <w:t xml:space="preserve"> норм и правил в области использования атомной энергии</w:t>
      </w:r>
      <w:r w:rsidR="008D2604">
        <w:rPr>
          <w:sz w:val="26"/>
          <w:szCs w:val="26"/>
        </w:rPr>
        <w:t>;</w:t>
      </w:r>
    </w:p>
    <w:p w:rsidR="008D2604" w:rsidRDefault="00EC1AD9" w:rsidP="008D2604">
      <w:pPr>
        <w:pStyle w:val="12"/>
        <w:ind w:firstLine="709"/>
        <w:jc w:val="both"/>
        <w:rPr>
          <w:sz w:val="26"/>
          <w:szCs w:val="26"/>
        </w:rPr>
      </w:pPr>
      <w:r>
        <w:rPr>
          <w:sz w:val="26"/>
          <w:szCs w:val="26"/>
        </w:rPr>
        <w:t xml:space="preserve">- </w:t>
      </w:r>
      <w:r w:rsidR="008D2604" w:rsidRPr="00442FB6">
        <w:rPr>
          <w:sz w:val="26"/>
          <w:szCs w:val="26"/>
        </w:rPr>
        <w:t xml:space="preserve">14 нарушений условий действия лицензий. </w:t>
      </w:r>
    </w:p>
    <w:p w:rsidR="00F94477" w:rsidRDefault="00F94477" w:rsidP="008D2604">
      <w:pPr>
        <w:pStyle w:val="12"/>
        <w:ind w:firstLine="709"/>
        <w:jc w:val="both"/>
        <w:rPr>
          <w:sz w:val="26"/>
          <w:szCs w:val="26"/>
        </w:rPr>
      </w:pPr>
    </w:p>
    <w:p w:rsidR="00F94477" w:rsidRDefault="00F94477" w:rsidP="00F94477">
      <w:pPr>
        <w:pStyle w:val="12"/>
        <w:ind w:firstLine="709"/>
        <w:jc w:val="right"/>
        <w:rPr>
          <w:sz w:val="26"/>
          <w:szCs w:val="26"/>
        </w:rPr>
      </w:pPr>
      <w:r>
        <w:rPr>
          <w:sz w:val="26"/>
          <w:szCs w:val="26"/>
        </w:rPr>
        <w:t>Таблица</w:t>
      </w:r>
      <w:r w:rsidR="005C79BF">
        <w:rPr>
          <w:sz w:val="26"/>
          <w:szCs w:val="26"/>
        </w:rPr>
        <w:t xml:space="preserve"> 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4"/>
        <w:gridCol w:w="2202"/>
        <w:gridCol w:w="2201"/>
        <w:gridCol w:w="1772"/>
      </w:tblGrid>
      <w:tr w:rsidR="00A33ED8" w:rsidRPr="00354F67" w:rsidTr="0099436C">
        <w:trPr>
          <w:trHeight w:val="190"/>
        </w:trPr>
        <w:tc>
          <w:tcPr>
            <w:tcW w:w="3464" w:type="dxa"/>
            <w:vMerge w:val="restart"/>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99436C">
            <w:pPr>
              <w:widowControl w:val="0"/>
              <w:tabs>
                <w:tab w:val="left" w:pos="425"/>
              </w:tabs>
              <w:spacing w:line="264" w:lineRule="auto"/>
              <w:jc w:val="center"/>
              <w:rPr>
                <w:szCs w:val="20"/>
              </w:rPr>
            </w:pPr>
            <w:r w:rsidRPr="00354F67">
              <w:rPr>
                <w:szCs w:val="20"/>
              </w:rPr>
              <w:t xml:space="preserve">Характер </w:t>
            </w:r>
            <w:r>
              <w:rPr>
                <w:szCs w:val="20"/>
              </w:rPr>
              <w:t>нарушений</w:t>
            </w:r>
          </w:p>
        </w:tc>
        <w:tc>
          <w:tcPr>
            <w:tcW w:w="6175" w:type="dxa"/>
            <w:gridSpan w:val="3"/>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DC5937">
            <w:pPr>
              <w:widowControl w:val="0"/>
              <w:tabs>
                <w:tab w:val="left" w:pos="425"/>
              </w:tabs>
              <w:spacing w:line="264" w:lineRule="auto"/>
              <w:jc w:val="center"/>
              <w:rPr>
                <w:szCs w:val="20"/>
              </w:rPr>
            </w:pPr>
            <w:r w:rsidRPr="00354F67">
              <w:rPr>
                <w:szCs w:val="20"/>
              </w:rPr>
              <w:t>Количество</w:t>
            </w:r>
            <w:r>
              <w:rPr>
                <w:szCs w:val="20"/>
              </w:rPr>
              <w:t xml:space="preserve"> </w:t>
            </w:r>
            <w:r w:rsidR="00DC5937">
              <w:rPr>
                <w:szCs w:val="20"/>
              </w:rPr>
              <w:t>нарушений</w:t>
            </w:r>
          </w:p>
        </w:tc>
      </w:tr>
      <w:tr w:rsidR="00A33ED8" w:rsidRPr="00354F67" w:rsidTr="0099436C">
        <w:trPr>
          <w:trHeight w:val="204"/>
        </w:trPr>
        <w:tc>
          <w:tcPr>
            <w:tcW w:w="3464" w:type="dxa"/>
            <w:vMerge/>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99436C">
            <w:pPr>
              <w:rPr>
                <w:szCs w:val="20"/>
              </w:rPr>
            </w:pPr>
          </w:p>
        </w:tc>
        <w:tc>
          <w:tcPr>
            <w:tcW w:w="2202" w:type="dxa"/>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99436C">
            <w:pPr>
              <w:widowControl w:val="0"/>
              <w:tabs>
                <w:tab w:val="left" w:pos="425"/>
              </w:tabs>
              <w:spacing w:line="264" w:lineRule="auto"/>
              <w:jc w:val="center"/>
              <w:rPr>
                <w:szCs w:val="20"/>
              </w:rPr>
            </w:pPr>
            <w:r>
              <w:rPr>
                <w:szCs w:val="20"/>
              </w:rPr>
              <w:t xml:space="preserve">в </w:t>
            </w:r>
            <w:r w:rsidRPr="00354F67">
              <w:rPr>
                <w:szCs w:val="20"/>
              </w:rPr>
              <w:t>С</w:t>
            </w:r>
            <w:r>
              <w:rPr>
                <w:szCs w:val="20"/>
              </w:rPr>
              <w:t>ФО</w:t>
            </w:r>
          </w:p>
        </w:tc>
        <w:tc>
          <w:tcPr>
            <w:tcW w:w="2201" w:type="dxa"/>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99436C">
            <w:pPr>
              <w:widowControl w:val="0"/>
              <w:tabs>
                <w:tab w:val="left" w:pos="425"/>
              </w:tabs>
              <w:spacing w:line="264" w:lineRule="auto"/>
              <w:jc w:val="center"/>
              <w:rPr>
                <w:szCs w:val="20"/>
              </w:rPr>
            </w:pPr>
            <w:r>
              <w:rPr>
                <w:szCs w:val="20"/>
              </w:rPr>
              <w:t>в ДФО</w:t>
            </w:r>
          </w:p>
        </w:tc>
        <w:tc>
          <w:tcPr>
            <w:tcW w:w="1772" w:type="dxa"/>
            <w:tcBorders>
              <w:top w:val="single" w:sz="4" w:space="0" w:color="auto"/>
              <w:left w:val="single" w:sz="4" w:space="0" w:color="auto"/>
              <w:bottom w:val="single" w:sz="4" w:space="0" w:color="auto"/>
              <w:right w:val="single" w:sz="4" w:space="0" w:color="auto"/>
            </w:tcBorders>
            <w:vAlign w:val="center"/>
            <w:hideMark/>
          </w:tcPr>
          <w:p w:rsidR="00A33ED8" w:rsidRPr="00354F67" w:rsidRDefault="00A33ED8" w:rsidP="00DC5937">
            <w:pPr>
              <w:widowControl w:val="0"/>
              <w:tabs>
                <w:tab w:val="left" w:pos="425"/>
              </w:tabs>
              <w:spacing w:line="264" w:lineRule="auto"/>
              <w:jc w:val="center"/>
              <w:rPr>
                <w:szCs w:val="20"/>
              </w:rPr>
            </w:pPr>
            <w:r>
              <w:rPr>
                <w:szCs w:val="20"/>
              </w:rPr>
              <w:t xml:space="preserve"> </w:t>
            </w:r>
            <w:r w:rsidR="00DC5937">
              <w:rPr>
                <w:szCs w:val="20"/>
              </w:rPr>
              <w:t>за у</w:t>
            </w:r>
            <w:r>
              <w:rPr>
                <w:szCs w:val="20"/>
              </w:rPr>
              <w:t>правление</w:t>
            </w:r>
          </w:p>
        </w:tc>
      </w:tr>
      <w:tr w:rsidR="00A33ED8" w:rsidTr="0099436C">
        <w:trPr>
          <w:trHeight w:val="527"/>
        </w:trPr>
        <w:tc>
          <w:tcPr>
            <w:tcW w:w="3464"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rPr>
                <w:szCs w:val="20"/>
              </w:rPr>
            </w:pPr>
            <w:r>
              <w:rPr>
                <w:szCs w:val="20"/>
              </w:rPr>
              <w:t>ФНП</w:t>
            </w:r>
          </w:p>
        </w:tc>
        <w:tc>
          <w:tcPr>
            <w:tcW w:w="2202"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jc w:val="center"/>
              <w:rPr>
                <w:szCs w:val="20"/>
              </w:rPr>
            </w:pPr>
            <w:r>
              <w:rPr>
                <w:szCs w:val="20"/>
              </w:rPr>
              <w:t>9</w:t>
            </w:r>
            <w:r w:rsidR="00F94477">
              <w:rPr>
                <w:szCs w:val="20"/>
              </w:rPr>
              <w:t>8</w:t>
            </w:r>
          </w:p>
        </w:tc>
        <w:tc>
          <w:tcPr>
            <w:tcW w:w="2201"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jc w:val="center"/>
              <w:rPr>
                <w:szCs w:val="20"/>
                <w:vertAlign w:val="superscript"/>
              </w:rPr>
            </w:pPr>
            <w:r>
              <w:rPr>
                <w:szCs w:val="20"/>
              </w:rPr>
              <w:t>79</w:t>
            </w:r>
          </w:p>
        </w:tc>
        <w:tc>
          <w:tcPr>
            <w:tcW w:w="1772" w:type="dxa"/>
            <w:tcBorders>
              <w:top w:val="single" w:sz="4" w:space="0" w:color="auto"/>
              <w:left w:val="single" w:sz="4" w:space="0" w:color="auto"/>
              <w:bottom w:val="single" w:sz="4" w:space="0" w:color="auto"/>
              <w:right w:val="single" w:sz="4" w:space="0" w:color="auto"/>
            </w:tcBorders>
            <w:hideMark/>
          </w:tcPr>
          <w:p w:rsidR="00A33ED8" w:rsidRDefault="00A33ED8" w:rsidP="00A33ED8">
            <w:pPr>
              <w:widowControl w:val="0"/>
              <w:tabs>
                <w:tab w:val="left" w:pos="425"/>
              </w:tabs>
              <w:spacing w:line="264" w:lineRule="auto"/>
              <w:jc w:val="center"/>
              <w:rPr>
                <w:szCs w:val="20"/>
              </w:rPr>
            </w:pPr>
            <w:r>
              <w:rPr>
                <w:szCs w:val="20"/>
              </w:rPr>
              <w:t>177</w:t>
            </w:r>
          </w:p>
        </w:tc>
      </w:tr>
      <w:tr w:rsidR="00A33ED8" w:rsidTr="0099436C">
        <w:trPr>
          <w:trHeight w:val="549"/>
        </w:trPr>
        <w:tc>
          <w:tcPr>
            <w:tcW w:w="3464"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rPr>
                <w:szCs w:val="20"/>
              </w:rPr>
            </w:pPr>
            <w:r>
              <w:rPr>
                <w:szCs w:val="20"/>
              </w:rPr>
              <w:t>УДЛ</w:t>
            </w:r>
          </w:p>
        </w:tc>
        <w:tc>
          <w:tcPr>
            <w:tcW w:w="2202" w:type="dxa"/>
            <w:tcBorders>
              <w:top w:val="single" w:sz="4" w:space="0" w:color="auto"/>
              <w:left w:val="single" w:sz="4" w:space="0" w:color="auto"/>
              <w:bottom w:val="single" w:sz="4" w:space="0" w:color="auto"/>
              <w:right w:val="single" w:sz="4" w:space="0" w:color="auto"/>
            </w:tcBorders>
            <w:hideMark/>
          </w:tcPr>
          <w:p w:rsidR="00A33ED8" w:rsidRDefault="00F94477" w:rsidP="0099436C">
            <w:pPr>
              <w:widowControl w:val="0"/>
              <w:tabs>
                <w:tab w:val="left" w:pos="425"/>
              </w:tabs>
              <w:spacing w:line="264" w:lineRule="auto"/>
              <w:jc w:val="center"/>
              <w:rPr>
                <w:szCs w:val="20"/>
              </w:rPr>
            </w:pPr>
            <w:r>
              <w:rPr>
                <w:szCs w:val="20"/>
              </w:rPr>
              <w:t>9</w:t>
            </w:r>
          </w:p>
        </w:tc>
        <w:tc>
          <w:tcPr>
            <w:tcW w:w="2201"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jc w:val="center"/>
              <w:rPr>
                <w:szCs w:val="20"/>
              </w:rPr>
            </w:pPr>
            <w:r>
              <w:rPr>
                <w:szCs w:val="20"/>
              </w:rPr>
              <w:t>5</w:t>
            </w:r>
          </w:p>
        </w:tc>
        <w:tc>
          <w:tcPr>
            <w:tcW w:w="1772" w:type="dxa"/>
            <w:tcBorders>
              <w:top w:val="single" w:sz="4" w:space="0" w:color="auto"/>
              <w:left w:val="single" w:sz="4" w:space="0" w:color="auto"/>
              <w:bottom w:val="single" w:sz="4" w:space="0" w:color="auto"/>
              <w:right w:val="single" w:sz="4" w:space="0" w:color="auto"/>
            </w:tcBorders>
            <w:hideMark/>
          </w:tcPr>
          <w:p w:rsidR="00A33ED8" w:rsidRDefault="00A33ED8" w:rsidP="0099436C">
            <w:pPr>
              <w:widowControl w:val="0"/>
              <w:tabs>
                <w:tab w:val="left" w:pos="425"/>
              </w:tabs>
              <w:spacing w:line="264" w:lineRule="auto"/>
              <w:jc w:val="center"/>
              <w:rPr>
                <w:szCs w:val="20"/>
              </w:rPr>
            </w:pPr>
            <w:r>
              <w:rPr>
                <w:szCs w:val="20"/>
              </w:rPr>
              <w:t>14</w:t>
            </w:r>
          </w:p>
        </w:tc>
      </w:tr>
      <w:tr w:rsidR="00A33ED8" w:rsidTr="0099436C">
        <w:trPr>
          <w:trHeight w:val="511"/>
        </w:trPr>
        <w:tc>
          <w:tcPr>
            <w:tcW w:w="3464" w:type="dxa"/>
            <w:tcBorders>
              <w:top w:val="single" w:sz="4" w:space="0" w:color="auto"/>
              <w:left w:val="single" w:sz="4" w:space="0" w:color="auto"/>
              <w:bottom w:val="single" w:sz="4" w:space="0" w:color="auto"/>
              <w:right w:val="single" w:sz="4" w:space="0" w:color="auto"/>
            </w:tcBorders>
            <w:hideMark/>
          </w:tcPr>
          <w:p w:rsidR="00A33ED8" w:rsidRPr="00E92C13" w:rsidRDefault="00A33ED8" w:rsidP="00A33ED8">
            <w:pPr>
              <w:widowControl w:val="0"/>
              <w:tabs>
                <w:tab w:val="left" w:pos="425"/>
              </w:tabs>
              <w:spacing w:line="264" w:lineRule="auto"/>
              <w:rPr>
                <w:b/>
                <w:szCs w:val="20"/>
              </w:rPr>
            </w:pPr>
            <w:r w:rsidRPr="00E92C13">
              <w:rPr>
                <w:b/>
                <w:szCs w:val="20"/>
              </w:rPr>
              <w:t xml:space="preserve">Всего </w:t>
            </w:r>
            <w:r>
              <w:rPr>
                <w:b/>
                <w:szCs w:val="20"/>
              </w:rPr>
              <w:t>нарушений</w:t>
            </w:r>
          </w:p>
        </w:tc>
        <w:tc>
          <w:tcPr>
            <w:tcW w:w="2202" w:type="dxa"/>
            <w:tcBorders>
              <w:top w:val="single" w:sz="4" w:space="0" w:color="auto"/>
              <w:left w:val="single" w:sz="4" w:space="0" w:color="auto"/>
              <w:bottom w:val="single" w:sz="4" w:space="0" w:color="auto"/>
              <w:right w:val="single" w:sz="4" w:space="0" w:color="auto"/>
            </w:tcBorders>
            <w:hideMark/>
          </w:tcPr>
          <w:p w:rsidR="00A33ED8" w:rsidRPr="00E92C13" w:rsidRDefault="00F94477" w:rsidP="0099436C">
            <w:pPr>
              <w:widowControl w:val="0"/>
              <w:tabs>
                <w:tab w:val="left" w:pos="425"/>
              </w:tabs>
              <w:spacing w:line="264" w:lineRule="auto"/>
              <w:jc w:val="center"/>
              <w:rPr>
                <w:b/>
                <w:szCs w:val="20"/>
              </w:rPr>
            </w:pPr>
            <w:r>
              <w:rPr>
                <w:b/>
                <w:szCs w:val="20"/>
              </w:rPr>
              <w:t>107</w:t>
            </w:r>
          </w:p>
        </w:tc>
        <w:tc>
          <w:tcPr>
            <w:tcW w:w="2201" w:type="dxa"/>
            <w:tcBorders>
              <w:top w:val="single" w:sz="4" w:space="0" w:color="auto"/>
              <w:left w:val="single" w:sz="4" w:space="0" w:color="auto"/>
              <w:bottom w:val="single" w:sz="4" w:space="0" w:color="auto"/>
              <w:right w:val="single" w:sz="4" w:space="0" w:color="auto"/>
            </w:tcBorders>
            <w:hideMark/>
          </w:tcPr>
          <w:p w:rsidR="00A33ED8" w:rsidRPr="00E92C13" w:rsidRDefault="00F94477" w:rsidP="0099436C">
            <w:pPr>
              <w:widowControl w:val="0"/>
              <w:tabs>
                <w:tab w:val="left" w:pos="425"/>
              </w:tabs>
              <w:spacing w:line="264" w:lineRule="auto"/>
              <w:jc w:val="center"/>
              <w:rPr>
                <w:b/>
                <w:szCs w:val="20"/>
              </w:rPr>
            </w:pPr>
            <w:r>
              <w:rPr>
                <w:b/>
                <w:szCs w:val="20"/>
              </w:rPr>
              <w:t>84</w:t>
            </w:r>
          </w:p>
        </w:tc>
        <w:tc>
          <w:tcPr>
            <w:tcW w:w="1772" w:type="dxa"/>
            <w:tcBorders>
              <w:top w:val="single" w:sz="4" w:space="0" w:color="auto"/>
              <w:left w:val="single" w:sz="4" w:space="0" w:color="auto"/>
              <w:bottom w:val="single" w:sz="4" w:space="0" w:color="auto"/>
              <w:right w:val="single" w:sz="4" w:space="0" w:color="auto"/>
            </w:tcBorders>
            <w:hideMark/>
          </w:tcPr>
          <w:p w:rsidR="00A33ED8" w:rsidRPr="00E92C13" w:rsidRDefault="00A33ED8" w:rsidP="0099436C">
            <w:pPr>
              <w:widowControl w:val="0"/>
              <w:tabs>
                <w:tab w:val="left" w:pos="425"/>
              </w:tabs>
              <w:spacing w:line="264" w:lineRule="auto"/>
              <w:jc w:val="center"/>
              <w:rPr>
                <w:b/>
                <w:szCs w:val="20"/>
              </w:rPr>
            </w:pPr>
            <w:r>
              <w:rPr>
                <w:b/>
                <w:szCs w:val="20"/>
              </w:rPr>
              <w:t>191</w:t>
            </w:r>
          </w:p>
        </w:tc>
      </w:tr>
    </w:tbl>
    <w:p w:rsidR="00A33ED8" w:rsidRPr="00442FB6" w:rsidRDefault="00A33ED8" w:rsidP="008D2604">
      <w:pPr>
        <w:pStyle w:val="12"/>
        <w:ind w:firstLine="709"/>
        <w:jc w:val="both"/>
        <w:rPr>
          <w:sz w:val="26"/>
          <w:szCs w:val="26"/>
        </w:rPr>
      </w:pPr>
    </w:p>
    <w:p w:rsidR="00290DBF" w:rsidRPr="009F62DB" w:rsidRDefault="00EE4AE7" w:rsidP="00290DBF">
      <w:pPr>
        <w:pStyle w:val="a4"/>
        <w:widowControl w:val="0"/>
        <w:ind w:firstLine="0"/>
        <w:jc w:val="left"/>
        <w:rPr>
          <w:i/>
          <w:sz w:val="26"/>
          <w:szCs w:val="26"/>
        </w:rPr>
      </w:pPr>
      <w:r>
        <w:rPr>
          <w:i/>
          <w:sz w:val="26"/>
          <w:szCs w:val="26"/>
        </w:rPr>
        <w:t xml:space="preserve">Слайд </w:t>
      </w:r>
      <w:r w:rsidR="00E41309">
        <w:rPr>
          <w:i/>
          <w:sz w:val="26"/>
          <w:szCs w:val="26"/>
        </w:rPr>
        <w:t>8</w:t>
      </w:r>
    </w:p>
    <w:p w:rsidR="00290DBF" w:rsidRPr="007666D8" w:rsidRDefault="00E41309" w:rsidP="00290DBF">
      <w:pPr>
        <w:pStyle w:val="a4"/>
        <w:widowControl w:val="0"/>
        <w:ind w:firstLine="700"/>
        <w:rPr>
          <w:b w:val="0"/>
          <w:sz w:val="26"/>
          <w:szCs w:val="26"/>
        </w:rPr>
      </w:pPr>
      <w:r>
        <w:rPr>
          <w:b w:val="0"/>
          <w:sz w:val="26"/>
          <w:szCs w:val="26"/>
        </w:rPr>
        <w:t>Показатели</w:t>
      </w:r>
      <w:r w:rsidR="00290DBF" w:rsidRPr="007666D8">
        <w:rPr>
          <w:b w:val="0"/>
          <w:sz w:val="26"/>
          <w:szCs w:val="26"/>
        </w:rPr>
        <w:t xml:space="preserve"> выявленных нарушений по направлениям деятельности поднадзорных </w:t>
      </w:r>
      <w:r>
        <w:rPr>
          <w:b w:val="0"/>
          <w:sz w:val="26"/>
          <w:szCs w:val="26"/>
        </w:rPr>
        <w:t>субъектов (</w:t>
      </w:r>
      <w:r w:rsidR="00290DBF" w:rsidRPr="007666D8">
        <w:rPr>
          <w:b w:val="0"/>
          <w:sz w:val="26"/>
          <w:szCs w:val="26"/>
        </w:rPr>
        <w:t>организаций</w:t>
      </w:r>
      <w:r>
        <w:rPr>
          <w:b w:val="0"/>
          <w:sz w:val="26"/>
          <w:szCs w:val="26"/>
        </w:rPr>
        <w:t>)</w:t>
      </w:r>
      <w:r w:rsidR="00290DBF" w:rsidRPr="007666D8">
        <w:rPr>
          <w:b w:val="0"/>
          <w:sz w:val="26"/>
          <w:szCs w:val="26"/>
        </w:rPr>
        <w:t xml:space="preserve"> </w:t>
      </w:r>
    </w:p>
    <w:p w:rsidR="00290DBF" w:rsidRPr="006162DF" w:rsidRDefault="00290DBF" w:rsidP="00290DBF">
      <w:pPr>
        <w:pStyle w:val="a4"/>
        <w:widowControl w:val="0"/>
        <w:jc w:val="right"/>
        <w:rPr>
          <w:b w:val="0"/>
          <w:sz w:val="26"/>
          <w:szCs w:val="26"/>
        </w:rPr>
      </w:pPr>
      <w:r w:rsidRPr="006162DF">
        <w:rPr>
          <w:b w:val="0"/>
          <w:sz w:val="26"/>
          <w:szCs w:val="26"/>
        </w:rPr>
        <w:t>Таблица 4</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8"/>
        <w:gridCol w:w="1024"/>
        <w:gridCol w:w="1176"/>
        <w:gridCol w:w="976"/>
        <w:gridCol w:w="977"/>
      </w:tblGrid>
      <w:tr w:rsidR="00290DBF" w:rsidRPr="00EB73E7" w:rsidTr="00BA513A">
        <w:trPr>
          <w:tblHeader/>
        </w:trPr>
        <w:tc>
          <w:tcPr>
            <w:tcW w:w="5608" w:type="dxa"/>
            <w:vMerge w:val="restart"/>
            <w:vAlign w:val="center"/>
          </w:tcPr>
          <w:p w:rsidR="00290DBF" w:rsidRPr="00EB73E7" w:rsidRDefault="00290DBF" w:rsidP="00BA513A">
            <w:pPr>
              <w:pStyle w:val="a8"/>
              <w:jc w:val="center"/>
              <w:rPr>
                <w:bCs/>
                <w:szCs w:val="24"/>
              </w:rPr>
            </w:pPr>
            <w:r w:rsidRPr="00EB73E7">
              <w:rPr>
                <w:bCs/>
                <w:szCs w:val="24"/>
              </w:rPr>
              <w:t>Направления деятельности</w:t>
            </w:r>
          </w:p>
        </w:tc>
        <w:tc>
          <w:tcPr>
            <w:tcW w:w="2200" w:type="dxa"/>
            <w:gridSpan w:val="2"/>
            <w:vAlign w:val="center"/>
          </w:tcPr>
          <w:p w:rsidR="00290DBF" w:rsidRPr="00EB73E7" w:rsidRDefault="00290DBF" w:rsidP="00BA513A">
            <w:pPr>
              <w:pStyle w:val="a8"/>
              <w:jc w:val="center"/>
              <w:rPr>
                <w:bCs/>
                <w:szCs w:val="24"/>
              </w:rPr>
            </w:pPr>
            <w:r w:rsidRPr="00EB73E7">
              <w:rPr>
                <w:bCs/>
                <w:szCs w:val="24"/>
              </w:rPr>
              <w:t>Нарушения</w:t>
            </w:r>
          </w:p>
          <w:p w:rsidR="00290DBF" w:rsidRPr="00EB73E7" w:rsidRDefault="00290DBF" w:rsidP="00BA513A">
            <w:pPr>
              <w:pStyle w:val="a8"/>
              <w:jc w:val="center"/>
              <w:rPr>
                <w:bCs/>
                <w:szCs w:val="24"/>
              </w:rPr>
            </w:pPr>
            <w:smartTag w:uri="urn:schemas-microsoft-com:office:smarttags" w:element="metricconverter">
              <w:smartTagPr>
                <w:attr w:name="ProductID" w:val="2018 г"/>
              </w:smartTagPr>
              <w:r w:rsidRPr="00EB73E7">
                <w:rPr>
                  <w:bCs/>
                  <w:szCs w:val="24"/>
                </w:rPr>
                <w:t>2018 г</w:t>
              </w:r>
            </w:smartTag>
            <w:r w:rsidRPr="00EB73E7">
              <w:rPr>
                <w:bCs/>
                <w:szCs w:val="24"/>
              </w:rPr>
              <w:t>.</w:t>
            </w:r>
          </w:p>
        </w:tc>
        <w:tc>
          <w:tcPr>
            <w:tcW w:w="1953" w:type="dxa"/>
            <w:gridSpan w:val="2"/>
            <w:vAlign w:val="center"/>
          </w:tcPr>
          <w:p w:rsidR="00290DBF" w:rsidRPr="00EB73E7" w:rsidRDefault="00290DBF" w:rsidP="00BA513A">
            <w:pPr>
              <w:pStyle w:val="a8"/>
              <w:jc w:val="center"/>
              <w:rPr>
                <w:bCs/>
                <w:szCs w:val="24"/>
              </w:rPr>
            </w:pPr>
            <w:r w:rsidRPr="00EB73E7">
              <w:rPr>
                <w:bCs/>
                <w:szCs w:val="24"/>
              </w:rPr>
              <w:t>Нарушения</w:t>
            </w:r>
          </w:p>
          <w:p w:rsidR="00290DBF" w:rsidRPr="00EB73E7" w:rsidRDefault="00290DBF" w:rsidP="00BA513A">
            <w:pPr>
              <w:pStyle w:val="a8"/>
              <w:jc w:val="center"/>
              <w:rPr>
                <w:bCs/>
                <w:szCs w:val="24"/>
              </w:rPr>
            </w:pPr>
            <w:smartTag w:uri="urn:schemas-microsoft-com:office:smarttags" w:element="metricconverter">
              <w:smartTagPr>
                <w:attr w:name="ProductID" w:val="2017 г"/>
              </w:smartTagPr>
              <w:r w:rsidRPr="00EB73E7">
                <w:rPr>
                  <w:bCs/>
                  <w:szCs w:val="24"/>
                </w:rPr>
                <w:t>2017 г</w:t>
              </w:r>
            </w:smartTag>
            <w:r w:rsidRPr="00EB73E7">
              <w:rPr>
                <w:bCs/>
                <w:szCs w:val="24"/>
              </w:rPr>
              <w:t>.</w:t>
            </w:r>
          </w:p>
        </w:tc>
      </w:tr>
      <w:tr w:rsidR="00290DBF" w:rsidRPr="00EB73E7" w:rsidTr="00BA513A">
        <w:trPr>
          <w:tblHeader/>
        </w:trPr>
        <w:tc>
          <w:tcPr>
            <w:tcW w:w="5608" w:type="dxa"/>
            <w:vMerge/>
            <w:vAlign w:val="center"/>
          </w:tcPr>
          <w:p w:rsidR="00290DBF" w:rsidRPr="00EB73E7" w:rsidRDefault="00290DBF" w:rsidP="00BA513A">
            <w:pPr>
              <w:pStyle w:val="a8"/>
              <w:rPr>
                <w:bCs/>
                <w:sz w:val="20"/>
              </w:rPr>
            </w:pPr>
          </w:p>
        </w:tc>
        <w:tc>
          <w:tcPr>
            <w:tcW w:w="1024" w:type="dxa"/>
            <w:vAlign w:val="center"/>
          </w:tcPr>
          <w:p w:rsidR="00290DBF" w:rsidRPr="00EB73E7" w:rsidRDefault="00290DBF" w:rsidP="00BA513A">
            <w:pPr>
              <w:pStyle w:val="a8"/>
              <w:jc w:val="center"/>
              <w:rPr>
                <w:bCs/>
                <w:sz w:val="20"/>
              </w:rPr>
            </w:pPr>
            <w:r w:rsidRPr="00EB73E7">
              <w:rPr>
                <w:bCs/>
                <w:sz w:val="20"/>
              </w:rPr>
              <w:t>шт.</w:t>
            </w:r>
          </w:p>
        </w:tc>
        <w:tc>
          <w:tcPr>
            <w:tcW w:w="1176" w:type="dxa"/>
            <w:vAlign w:val="center"/>
          </w:tcPr>
          <w:p w:rsidR="00290DBF" w:rsidRPr="00EB73E7" w:rsidRDefault="00290DBF" w:rsidP="00BA513A">
            <w:pPr>
              <w:pStyle w:val="a8"/>
              <w:jc w:val="center"/>
              <w:rPr>
                <w:bCs/>
                <w:sz w:val="20"/>
              </w:rPr>
            </w:pPr>
            <w:r w:rsidRPr="00EB73E7">
              <w:rPr>
                <w:bCs/>
                <w:sz w:val="20"/>
              </w:rPr>
              <w:t>%</w:t>
            </w:r>
          </w:p>
        </w:tc>
        <w:tc>
          <w:tcPr>
            <w:tcW w:w="976" w:type="dxa"/>
            <w:shd w:val="clear" w:color="auto" w:fill="auto"/>
            <w:vAlign w:val="center"/>
          </w:tcPr>
          <w:p w:rsidR="00290DBF" w:rsidRPr="00EB73E7" w:rsidRDefault="00290DBF" w:rsidP="00BA513A">
            <w:pPr>
              <w:pStyle w:val="a8"/>
              <w:jc w:val="center"/>
              <w:rPr>
                <w:bCs/>
                <w:sz w:val="20"/>
              </w:rPr>
            </w:pPr>
            <w:r w:rsidRPr="00EB73E7">
              <w:rPr>
                <w:bCs/>
                <w:sz w:val="20"/>
              </w:rPr>
              <w:t>шт.</w:t>
            </w:r>
          </w:p>
        </w:tc>
        <w:tc>
          <w:tcPr>
            <w:tcW w:w="977" w:type="dxa"/>
            <w:shd w:val="clear" w:color="auto" w:fill="auto"/>
            <w:vAlign w:val="center"/>
          </w:tcPr>
          <w:p w:rsidR="00290DBF" w:rsidRPr="00EB73E7" w:rsidRDefault="00290DBF" w:rsidP="00BA513A">
            <w:pPr>
              <w:pStyle w:val="a8"/>
              <w:jc w:val="center"/>
              <w:rPr>
                <w:bCs/>
                <w:sz w:val="20"/>
              </w:rPr>
            </w:pPr>
            <w:r w:rsidRPr="00EB73E7">
              <w:rPr>
                <w:bCs/>
                <w:sz w:val="20"/>
              </w:rPr>
              <w:t>%</w:t>
            </w:r>
          </w:p>
        </w:tc>
      </w:tr>
      <w:tr w:rsidR="00290DBF" w:rsidRPr="00EB73E7" w:rsidTr="00BA513A">
        <w:trPr>
          <w:trHeight w:val="320"/>
        </w:trPr>
        <w:tc>
          <w:tcPr>
            <w:tcW w:w="5608" w:type="dxa"/>
            <w:vAlign w:val="center"/>
          </w:tcPr>
          <w:p w:rsidR="00290DBF" w:rsidRPr="00290DBF" w:rsidRDefault="00290DBF" w:rsidP="00BA513A">
            <w:pPr>
              <w:pStyle w:val="TimesNewRomanCYR100"/>
              <w:keepNext w:val="0"/>
              <w:jc w:val="left"/>
              <w:rPr>
                <w:b w:val="0"/>
                <w:sz w:val="26"/>
                <w:szCs w:val="26"/>
              </w:rPr>
            </w:pPr>
            <w:r w:rsidRPr="00290DBF">
              <w:rPr>
                <w:b w:val="0"/>
                <w:sz w:val="26"/>
                <w:szCs w:val="26"/>
              </w:rPr>
              <w:t xml:space="preserve">Эксплуатация объекта </w:t>
            </w:r>
          </w:p>
        </w:tc>
        <w:tc>
          <w:tcPr>
            <w:tcW w:w="1024" w:type="dxa"/>
            <w:vAlign w:val="center"/>
          </w:tcPr>
          <w:p w:rsidR="00290DBF" w:rsidRPr="007666D8" w:rsidRDefault="00290DBF" w:rsidP="00BA513A">
            <w:pPr>
              <w:pStyle w:val="a8"/>
              <w:jc w:val="center"/>
              <w:rPr>
                <w:color w:val="000000"/>
                <w:szCs w:val="24"/>
                <w:vertAlign w:val="superscript"/>
              </w:rPr>
            </w:pPr>
            <w:r w:rsidRPr="007666D8">
              <w:rPr>
                <w:color w:val="000000"/>
                <w:szCs w:val="24"/>
              </w:rPr>
              <w:t>173</w:t>
            </w:r>
          </w:p>
        </w:tc>
        <w:tc>
          <w:tcPr>
            <w:tcW w:w="1176" w:type="dxa"/>
            <w:vAlign w:val="center"/>
          </w:tcPr>
          <w:p w:rsidR="00290DBF" w:rsidRPr="007666D8" w:rsidRDefault="00290DBF" w:rsidP="00BA513A">
            <w:pPr>
              <w:pStyle w:val="a8"/>
              <w:jc w:val="center"/>
              <w:rPr>
                <w:color w:val="000000"/>
                <w:szCs w:val="24"/>
              </w:rPr>
            </w:pPr>
            <w:r w:rsidRPr="007666D8">
              <w:rPr>
                <w:color w:val="000000"/>
                <w:szCs w:val="24"/>
              </w:rPr>
              <w:t>90,6</w:t>
            </w:r>
          </w:p>
        </w:tc>
        <w:tc>
          <w:tcPr>
            <w:tcW w:w="976" w:type="dxa"/>
            <w:shd w:val="clear" w:color="auto" w:fill="auto"/>
            <w:vAlign w:val="center"/>
          </w:tcPr>
          <w:p w:rsidR="00290DBF" w:rsidRPr="007666D8" w:rsidRDefault="00290DBF" w:rsidP="00BA513A">
            <w:pPr>
              <w:pStyle w:val="a8"/>
              <w:jc w:val="center"/>
              <w:rPr>
                <w:szCs w:val="24"/>
                <w:vertAlign w:val="superscript"/>
              </w:rPr>
            </w:pPr>
            <w:r w:rsidRPr="007666D8">
              <w:rPr>
                <w:szCs w:val="24"/>
              </w:rPr>
              <w:t>101</w:t>
            </w:r>
          </w:p>
        </w:tc>
        <w:tc>
          <w:tcPr>
            <w:tcW w:w="977" w:type="dxa"/>
            <w:shd w:val="clear" w:color="auto" w:fill="auto"/>
            <w:vAlign w:val="center"/>
          </w:tcPr>
          <w:p w:rsidR="00290DBF" w:rsidRPr="007666D8" w:rsidRDefault="00290DBF" w:rsidP="00BA513A">
            <w:pPr>
              <w:pStyle w:val="a8"/>
              <w:jc w:val="center"/>
              <w:rPr>
                <w:szCs w:val="24"/>
              </w:rPr>
            </w:pPr>
            <w:r w:rsidRPr="007666D8">
              <w:rPr>
                <w:szCs w:val="24"/>
              </w:rPr>
              <w:t>87,0</w:t>
            </w:r>
          </w:p>
        </w:tc>
      </w:tr>
      <w:tr w:rsidR="00290DBF" w:rsidRPr="00EB73E7" w:rsidTr="00BA513A">
        <w:trPr>
          <w:trHeight w:val="357"/>
        </w:trPr>
        <w:tc>
          <w:tcPr>
            <w:tcW w:w="5608" w:type="dxa"/>
            <w:vAlign w:val="center"/>
          </w:tcPr>
          <w:p w:rsidR="00290DBF" w:rsidRPr="00290DBF" w:rsidRDefault="00290DBF" w:rsidP="00BA513A">
            <w:pPr>
              <w:pStyle w:val="TimesNewRomanCYR100"/>
              <w:keepNext w:val="0"/>
              <w:jc w:val="left"/>
              <w:rPr>
                <w:b w:val="0"/>
                <w:sz w:val="26"/>
                <w:szCs w:val="26"/>
              </w:rPr>
            </w:pPr>
            <w:r w:rsidRPr="00290DBF">
              <w:rPr>
                <w:b w:val="0"/>
                <w:sz w:val="26"/>
                <w:szCs w:val="26"/>
              </w:rPr>
              <w:t xml:space="preserve">Обращение с РВ (РАО) </w:t>
            </w:r>
          </w:p>
        </w:tc>
        <w:tc>
          <w:tcPr>
            <w:tcW w:w="1024" w:type="dxa"/>
            <w:vAlign w:val="center"/>
          </w:tcPr>
          <w:p w:rsidR="00290DBF" w:rsidRPr="007666D8" w:rsidRDefault="00290DBF" w:rsidP="00BA513A">
            <w:pPr>
              <w:pStyle w:val="a8"/>
              <w:jc w:val="center"/>
              <w:rPr>
                <w:color w:val="000000"/>
                <w:szCs w:val="24"/>
              </w:rPr>
            </w:pPr>
            <w:r w:rsidRPr="007666D8">
              <w:rPr>
                <w:color w:val="000000"/>
                <w:szCs w:val="24"/>
              </w:rPr>
              <w:t>13</w:t>
            </w:r>
          </w:p>
        </w:tc>
        <w:tc>
          <w:tcPr>
            <w:tcW w:w="1176" w:type="dxa"/>
            <w:vAlign w:val="center"/>
          </w:tcPr>
          <w:p w:rsidR="00290DBF" w:rsidRPr="007666D8" w:rsidRDefault="00290DBF" w:rsidP="00BA513A">
            <w:pPr>
              <w:pStyle w:val="a8"/>
              <w:jc w:val="center"/>
              <w:rPr>
                <w:color w:val="000000"/>
                <w:szCs w:val="24"/>
              </w:rPr>
            </w:pPr>
            <w:r w:rsidRPr="007666D8">
              <w:rPr>
                <w:color w:val="000000"/>
                <w:szCs w:val="24"/>
              </w:rPr>
              <w:t>6,8</w:t>
            </w:r>
          </w:p>
        </w:tc>
        <w:tc>
          <w:tcPr>
            <w:tcW w:w="976" w:type="dxa"/>
            <w:shd w:val="clear" w:color="auto" w:fill="auto"/>
            <w:vAlign w:val="center"/>
          </w:tcPr>
          <w:p w:rsidR="00290DBF" w:rsidRPr="007666D8" w:rsidRDefault="00290DBF" w:rsidP="00BA513A">
            <w:pPr>
              <w:pStyle w:val="a8"/>
              <w:jc w:val="center"/>
              <w:rPr>
                <w:szCs w:val="24"/>
              </w:rPr>
            </w:pPr>
            <w:r w:rsidRPr="007666D8">
              <w:rPr>
                <w:szCs w:val="24"/>
              </w:rPr>
              <w:t>9</w:t>
            </w:r>
          </w:p>
        </w:tc>
        <w:tc>
          <w:tcPr>
            <w:tcW w:w="977" w:type="dxa"/>
            <w:shd w:val="clear" w:color="auto" w:fill="auto"/>
            <w:vAlign w:val="center"/>
          </w:tcPr>
          <w:p w:rsidR="00290DBF" w:rsidRPr="007666D8" w:rsidRDefault="00290DBF" w:rsidP="00BA513A">
            <w:pPr>
              <w:pStyle w:val="a8"/>
              <w:jc w:val="center"/>
              <w:rPr>
                <w:szCs w:val="24"/>
              </w:rPr>
            </w:pPr>
            <w:r w:rsidRPr="007666D8">
              <w:rPr>
                <w:szCs w:val="24"/>
              </w:rPr>
              <w:t>7,8</w:t>
            </w:r>
          </w:p>
        </w:tc>
      </w:tr>
      <w:tr w:rsidR="00290DBF" w:rsidRPr="00EB73E7" w:rsidTr="00BA513A">
        <w:trPr>
          <w:trHeight w:val="272"/>
        </w:trPr>
        <w:tc>
          <w:tcPr>
            <w:tcW w:w="5608" w:type="dxa"/>
            <w:vAlign w:val="center"/>
          </w:tcPr>
          <w:p w:rsidR="00290DBF" w:rsidRPr="00290DBF" w:rsidRDefault="00290DBF" w:rsidP="00BA513A">
            <w:pPr>
              <w:pStyle w:val="TimesNewRomanCYR100"/>
              <w:keepNext w:val="0"/>
              <w:jc w:val="left"/>
              <w:rPr>
                <w:b w:val="0"/>
                <w:sz w:val="26"/>
                <w:szCs w:val="26"/>
              </w:rPr>
            </w:pPr>
            <w:r w:rsidRPr="00290DBF">
              <w:rPr>
                <w:b w:val="0"/>
                <w:sz w:val="26"/>
                <w:szCs w:val="26"/>
              </w:rPr>
              <w:t>Использование РВ (РАО) при проведении НИР и ОКР</w:t>
            </w:r>
          </w:p>
        </w:tc>
        <w:tc>
          <w:tcPr>
            <w:tcW w:w="1024" w:type="dxa"/>
            <w:vAlign w:val="center"/>
          </w:tcPr>
          <w:p w:rsidR="00290DBF" w:rsidRPr="007666D8" w:rsidRDefault="00290DBF" w:rsidP="00BA513A">
            <w:pPr>
              <w:pStyle w:val="a8"/>
              <w:jc w:val="center"/>
              <w:rPr>
                <w:color w:val="000000"/>
                <w:szCs w:val="24"/>
              </w:rPr>
            </w:pPr>
            <w:r w:rsidRPr="007666D8">
              <w:rPr>
                <w:color w:val="000000"/>
                <w:szCs w:val="24"/>
              </w:rPr>
              <w:t>0</w:t>
            </w:r>
          </w:p>
        </w:tc>
        <w:tc>
          <w:tcPr>
            <w:tcW w:w="1176" w:type="dxa"/>
            <w:vAlign w:val="center"/>
          </w:tcPr>
          <w:p w:rsidR="00290DBF" w:rsidRPr="007666D8" w:rsidRDefault="00290DBF" w:rsidP="00BA513A">
            <w:pPr>
              <w:pStyle w:val="a8"/>
              <w:jc w:val="center"/>
              <w:rPr>
                <w:color w:val="000000"/>
                <w:szCs w:val="24"/>
              </w:rPr>
            </w:pPr>
            <w:r w:rsidRPr="007666D8">
              <w:rPr>
                <w:color w:val="000000"/>
                <w:szCs w:val="24"/>
              </w:rPr>
              <w:t>0</w:t>
            </w:r>
          </w:p>
        </w:tc>
        <w:tc>
          <w:tcPr>
            <w:tcW w:w="976" w:type="dxa"/>
            <w:shd w:val="clear" w:color="auto" w:fill="auto"/>
            <w:vAlign w:val="center"/>
          </w:tcPr>
          <w:p w:rsidR="00290DBF" w:rsidRPr="007666D8" w:rsidRDefault="00290DBF" w:rsidP="00BA513A">
            <w:pPr>
              <w:pStyle w:val="a8"/>
              <w:jc w:val="center"/>
              <w:rPr>
                <w:szCs w:val="24"/>
              </w:rPr>
            </w:pPr>
            <w:r w:rsidRPr="007666D8">
              <w:rPr>
                <w:szCs w:val="24"/>
              </w:rPr>
              <w:t>1</w:t>
            </w:r>
          </w:p>
        </w:tc>
        <w:tc>
          <w:tcPr>
            <w:tcW w:w="977" w:type="dxa"/>
            <w:shd w:val="clear" w:color="auto" w:fill="auto"/>
            <w:vAlign w:val="center"/>
          </w:tcPr>
          <w:p w:rsidR="00290DBF" w:rsidRPr="007666D8" w:rsidRDefault="00290DBF" w:rsidP="00BA513A">
            <w:pPr>
              <w:pStyle w:val="a8"/>
              <w:jc w:val="center"/>
              <w:rPr>
                <w:szCs w:val="24"/>
              </w:rPr>
            </w:pPr>
            <w:r w:rsidRPr="007666D8">
              <w:rPr>
                <w:szCs w:val="24"/>
              </w:rPr>
              <w:t>0,9</w:t>
            </w:r>
          </w:p>
        </w:tc>
      </w:tr>
      <w:tr w:rsidR="00290DBF" w:rsidRPr="00EB73E7" w:rsidTr="00BA513A">
        <w:trPr>
          <w:trHeight w:val="320"/>
        </w:trPr>
        <w:tc>
          <w:tcPr>
            <w:tcW w:w="5608" w:type="dxa"/>
            <w:vAlign w:val="center"/>
          </w:tcPr>
          <w:p w:rsidR="00290DBF" w:rsidRPr="00290DBF" w:rsidRDefault="00290DBF" w:rsidP="00BA513A">
            <w:pPr>
              <w:pStyle w:val="TimesNewRomanCYR100"/>
              <w:keepNext w:val="0"/>
              <w:jc w:val="left"/>
              <w:rPr>
                <w:b w:val="0"/>
                <w:sz w:val="26"/>
                <w:szCs w:val="26"/>
              </w:rPr>
            </w:pPr>
            <w:r w:rsidRPr="00290DBF">
              <w:rPr>
                <w:b w:val="0"/>
                <w:sz w:val="26"/>
                <w:szCs w:val="26"/>
              </w:rPr>
              <w:t>Изготовление оборудования для ОИАЭ</w:t>
            </w:r>
          </w:p>
        </w:tc>
        <w:tc>
          <w:tcPr>
            <w:tcW w:w="1024" w:type="dxa"/>
            <w:vAlign w:val="center"/>
          </w:tcPr>
          <w:p w:rsidR="00290DBF" w:rsidRPr="007666D8" w:rsidRDefault="00290DBF" w:rsidP="00BA513A">
            <w:pPr>
              <w:pStyle w:val="a8"/>
              <w:jc w:val="center"/>
              <w:rPr>
                <w:color w:val="000000"/>
                <w:szCs w:val="24"/>
              </w:rPr>
            </w:pPr>
            <w:r w:rsidRPr="007666D8">
              <w:rPr>
                <w:color w:val="000000"/>
                <w:szCs w:val="24"/>
              </w:rPr>
              <w:t>0</w:t>
            </w:r>
          </w:p>
        </w:tc>
        <w:tc>
          <w:tcPr>
            <w:tcW w:w="1176" w:type="dxa"/>
            <w:vAlign w:val="center"/>
          </w:tcPr>
          <w:p w:rsidR="00290DBF" w:rsidRPr="007666D8" w:rsidRDefault="00290DBF" w:rsidP="00BA513A">
            <w:pPr>
              <w:pStyle w:val="a8"/>
              <w:jc w:val="center"/>
              <w:rPr>
                <w:color w:val="000000"/>
                <w:szCs w:val="24"/>
              </w:rPr>
            </w:pPr>
            <w:r w:rsidRPr="007666D8">
              <w:rPr>
                <w:color w:val="000000"/>
                <w:szCs w:val="24"/>
              </w:rPr>
              <w:t>0</w:t>
            </w:r>
          </w:p>
        </w:tc>
        <w:tc>
          <w:tcPr>
            <w:tcW w:w="976" w:type="dxa"/>
            <w:shd w:val="clear" w:color="auto" w:fill="auto"/>
            <w:vAlign w:val="center"/>
          </w:tcPr>
          <w:p w:rsidR="00290DBF" w:rsidRPr="007666D8" w:rsidRDefault="00290DBF" w:rsidP="00BA513A">
            <w:pPr>
              <w:pStyle w:val="a8"/>
              <w:jc w:val="center"/>
              <w:rPr>
                <w:szCs w:val="24"/>
              </w:rPr>
            </w:pPr>
            <w:r w:rsidRPr="007666D8">
              <w:rPr>
                <w:szCs w:val="24"/>
              </w:rPr>
              <w:t>5</w:t>
            </w:r>
          </w:p>
        </w:tc>
        <w:tc>
          <w:tcPr>
            <w:tcW w:w="977" w:type="dxa"/>
            <w:shd w:val="clear" w:color="auto" w:fill="auto"/>
            <w:vAlign w:val="center"/>
          </w:tcPr>
          <w:p w:rsidR="00290DBF" w:rsidRPr="007666D8" w:rsidRDefault="00290DBF" w:rsidP="00BA513A">
            <w:pPr>
              <w:pStyle w:val="a8"/>
              <w:jc w:val="center"/>
              <w:rPr>
                <w:szCs w:val="24"/>
              </w:rPr>
            </w:pPr>
            <w:r w:rsidRPr="007666D8">
              <w:rPr>
                <w:szCs w:val="24"/>
              </w:rPr>
              <w:t>4,3</w:t>
            </w:r>
          </w:p>
        </w:tc>
      </w:tr>
      <w:tr w:rsidR="00290DBF" w:rsidRPr="00EB73E7" w:rsidTr="00BA513A">
        <w:trPr>
          <w:trHeight w:val="320"/>
        </w:trPr>
        <w:tc>
          <w:tcPr>
            <w:tcW w:w="5608" w:type="dxa"/>
            <w:vAlign w:val="center"/>
          </w:tcPr>
          <w:p w:rsidR="00290DBF" w:rsidRPr="00290DBF" w:rsidRDefault="00290DBF" w:rsidP="00BA513A">
            <w:pPr>
              <w:pStyle w:val="TimesNewRomanCYR100"/>
              <w:keepNext w:val="0"/>
              <w:jc w:val="left"/>
              <w:rPr>
                <w:b w:val="0"/>
                <w:sz w:val="26"/>
                <w:szCs w:val="26"/>
              </w:rPr>
            </w:pPr>
            <w:r w:rsidRPr="00290DBF">
              <w:rPr>
                <w:b w:val="0"/>
                <w:sz w:val="26"/>
                <w:szCs w:val="26"/>
              </w:rPr>
              <w:t>Эксплуатация объекта, в части выполнения работ и предоставления услуг</w:t>
            </w:r>
          </w:p>
        </w:tc>
        <w:tc>
          <w:tcPr>
            <w:tcW w:w="1024" w:type="dxa"/>
            <w:vAlign w:val="center"/>
          </w:tcPr>
          <w:p w:rsidR="00290DBF" w:rsidRPr="007666D8" w:rsidRDefault="00290DBF" w:rsidP="00BA513A">
            <w:pPr>
              <w:pStyle w:val="a8"/>
              <w:jc w:val="center"/>
              <w:rPr>
                <w:color w:val="000000"/>
                <w:szCs w:val="24"/>
              </w:rPr>
            </w:pPr>
            <w:r w:rsidRPr="007666D8">
              <w:rPr>
                <w:color w:val="000000"/>
                <w:szCs w:val="24"/>
              </w:rPr>
              <w:t>4</w:t>
            </w:r>
          </w:p>
        </w:tc>
        <w:tc>
          <w:tcPr>
            <w:tcW w:w="1176" w:type="dxa"/>
            <w:vAlign w:val="center"/>
          </w:tcPr>
          <w:p w:rsidR="00290DBF" w:rsidRPr="007666D8" w:rsidRDefault="00290DBF" w:rsidP="00BA513A">
            <w:pPr>
              <w:pStyle w:val="a8"/>
              <w:jc w:val="center"/>
              <w:rPr>
                <w:color w:val="000000"/>
                <w:szCs w:val="24"/>
              </w:rPr>
            </w:pPr>
            <w:r w:rsidRPr="007666D8">
              <w:rPr>
                <w:color w:val="000000"/>
                <w:szCs w:val="24"/>
              </w:rPr>
              <w:t>2,1</w:t>
            </w:r>
          </w:p>
        </w:tc>
        <w:tc>
          <w:tcPr>
            <w:tcW w:w="976" w:type="dxa"/>
            <w:shd w:val="clear" w:color="auto" w:fill="auto"/>
            <w:vAlign w:val="center"/>
          </w:tcPr>
          <w:p w:rsidR="00290DBF" w:rsidRPr="007666D8" w:rsidRDefault="00290DBF" w:rsidP="00BA513A">
            <w:pPr>
              <w:pStyle w:val="a8"/>
              <w:jc w:val="center"/>
              <w:rPr>
                <w:szCs w:val="24"/>
              </w:rPr>
            </w:pPr>
            <w:r w:rsidRPr="007666D8">
              <w:rPr>
                <w:szCs w:val="24"/>
              </w:rPr>
              <w:t>0</w:t>
            </w:r>
          </w:p>
        </w:tc>
        <w:tc>
          <w:tcPr>
            <w:tcW w:w="977" w:type="dxa"/>
            <w:shd w:val="clear" w:color="auto" w:fill="auto"/>
            <w:vAlign w:val="center"/>
          </w:tcPr>
          <w:p w:rsidR="00290DBF" w:rsidRPr="007666D8" w:rsidRDefault="00290DBF" w:rsidP="00BA513A">
            <w:pPr>
              <w:pStyle w:val="a8"/>
              <w:jc w:val="center"/>
              <w:rPr>
                <w:szCs w:val="24"/>
              </w:rPr>
            </w:pPr>
            <w:r w:rsidRPr="007666D8">
              <w:rPr>
                <w:szCs w:val="24"/>
              </w:rPr>
              <w:t>0</w:t>
            </w:r>
          </w:p>
        </w:tc>
      </w:tr>
      <w:tr w:rsidR="00290DBF" w:rsidRPr="00D70C59" w:rsidTr="00BA513A">
        <w:trPr>
          <w:trHeight w:val="261"/>
        </w:trPr>
        <w:tc>
          <w:tcPr>
            <w:tcW w:w="5608" w:type="dxa"/>
            <w:vAlign w:val="center"/>
          </w:tcPr>
          <w:p w:rsidR="00290DBF" w:rsidRPr="00290DBF" w:rsidRDefault="00290DBF" w:rsidP="00BA513A">
            <w:pPr>
              <w:pStyle w:val="TimesNewRomanCYR100"/>
              <w:keepNext w:val="0"/>
              <w:jc w:val="left"/>
              <w:rPr>
                <w:sz w:val="26"/>
                <w:szCs w:val="26"/>
              </w:rPr>
            </w:pPr>
            <w:r w:rsidRPr="00290DBF">
              <w:rPr>
                <w:sz w:val="26"/>
                <w:szCs w:val="26"/>
              </w:rPr>
              <w:t>Всего нарушений</w:t>
            </w:r>
          </w:p>
        </w:tc>
        <w:tc>
          <w:tcPr>
            <w:tcW w:w="1024" w:type="dxa"/>
            <w:vAlign w:val="center"/>
          </w:tcPr>
          <w:p w:rsidR="00290DBF" w:rsidRPr="00D70C59" w:rsidRDefault="00290DBF" w:rsidP="00BA513A">
            <w:pPr>
              <w:pStyle w:val="a8"/>
              <w:jc w:val="center"/>
              <w:rPr>
                <w:b/>
                <w:szCs w:val="24"/>
              </w:rPr>
            </w:pPr>
            <w:r w:rsidRPr="00D70C59">
              <w:rPr>
                <w:b/>
                <w:szCs w:val="24"/>
              </w:rPr>
              <w:t>191</w:t>
            </w:r>
          </w:p>
        </w:tc>
        <w:tc>
          <w:tcPr>
            <w:tcW w:w="1176" w:type="dxa"/>
            <w:vAlign w:val="center"/>
          </w:tcPr>
          <w:p w:rsidR="00290DBF" w:rsidRPr="00D70C59" w:rsidRDefault="00290DBF" w:rsidP="00BA513A">
            <w:pPr>
              <w:pStyle w:val="a8"/>
              <w:jc w:val="center"/>
              <w:rPr>
                <w:b/>
                <w:szCs w:val="24"/>
              </w:rPr>
            </w:pPr>
            <w:r w:rsidRPr="00D70C59">
              <w:rPr>
                <w:b/>
                <w:szCs w:val="24"/>
              </w:rPr>
              <w:t>100</w:t>
            </w:r>
          </w:p>
        </w:tc>
        <w:tc>
          <w:tcPr>
            <w:tcW w:w="976" w:type="dxa"/>
            <w:shd w:val="clear" w:color="auto" w:fill="auto"/>
            <w:vAlign w:val="center"/>
          </w:tcPr>
          <w:p w:rsidR="00290DBF" w:rsidRPr="00D70C59" w:rsidRDefault="00290DBF" w:rsidP="00BA513A">
            <w:pPr>
              <w:pStyle w:val="a8"/>
              <w:jc w:val="center"/>
              <w:rPr>
                <w:b/>
                <w:szCs w:val="24"/>
                <w:vertAlign w:val="superscript"/>
              </w:rPr>
            </w:pPr>
            <w:r w:rsidRPr="00D70C59">
              <w:rPr>
                <w:b/>
                <w:szCs w:val="24"/>
              </w:rPr>
              <w:t>116</w:t>
            </w:r>
          </w:p>
        </w:tc>
        <w:tc>
          <w:tcPr>
            <w:tcW w:w="977" w:type="dxa"/>
            <w:shd w:val="clear" w:color="auto" w:fill="auto"/>
            <w:vAlign w:val="center"/>
          </w:tcPr>
          <w:p w:rsidR="00290DBF" w:rsidRPr="00D70C59" w:rsidRDefault="00290DBF" w:rsidP="00BA513A">
            <w:pPr>
              <w:pStyle w:val="a8"/>
              <w:jc w:val="center"/>
              <w:rPr>
                <w:b/>
                <w:szCs w:val="24"/>
              </w:rPr>
            </w:pPr>
            <w:r w:rsidRPr="00D70C59">
              <w:rPr>
                <w:b/>
                <w:szCs w:val="24"/>
              </w:rPr>
              <w:t>100</w:t>
            </w:r>
          </w:p>
        </w:tc>
      </w:tr>
    </w:tbl>
    <w:p w:rsidR="00290DBF" w:rsidRPr="00AC5FFF" w:rsidRDefault="00290DBF" w:rsidP="00290DBF">
      <w:pPr>
        <w:pStyle w:val="a4"/>
        <w:widowControl w:val="0"/>
        <w:ind w:firstLine="700"/>
      </w:pPr>
    </w:p>
    <w:p w:rsidR="00290DBF" w:rsidRPr="007666D8" w:rsidRDefault="00290DBF" w:rsidP="00290DBF">
      <w:pPr>
        <w:pStyle w:val="a4"/>
        <w:widowControl w:val="0"/>
        <w:ind w:firstLine="700"/>
        <w:jc w:val="both"/>
        <w:rPr>
          <w:b w:val="0"/>
          <w:sz w:val="26"/>
          <w:szCs w:val="26"/>
        </w:rPr>
      </w:pPr>
      <w:r w:rsidRPr="007666D8">
        <w:rPr>
          <w:b w:val="0"/>
          <w:sz w:val="26"/>
          <w:szCs w:val="26"/>
        </w:rPr>
        <w:t>Из 191 нарушения, выявленных в отчетном периоде, 173</w:t>
      </w:r>
      <w:r w:rsidRPr="007666D8">
        <w:rPr>
          <w:b w:val="0"/>
          <w:color w:val="FF0000"/>
          <w:sz w:val="26"/>
          <w:szCs w:val="26"/>
        </w:rPr>
        <w:t xml:space="preserve"> </w:t>
      </w:r>
      <w:r w:rsidRPr="007666D8">
        <w:rPr>
          <w:b w:val="0"/>
          <w:sz w:val="26"/>
          <w:szCs w:val="26"/>
        </w:rPr>
        <w:t>приходятся на эксплуатацию РИ и ПХ (91 %).</w:t>
      </w:r>
    </w:p>
    <w:p w:rsidR="00290DBF" w:rsidRDefault="00290DBF" w:rsidP="00290DBF">
      <w:pPr>
        <w:pStyle w:val="a4"/>
        <w:widowControl w:val="0"/>
        <w:ind w:firstLine="709"/>
        <w:jc w:val="both"/>
        <w:rPr>
          <w:b w:val="0"/>
          <w:sz w:val="26"/>
          <w:szCs w:val="26"/>
        </w:rPr>
      </w:pPr>
      <w:r w:rsidRPr="007666D8">
        <w:rPr>
          <w:b w:val="0"/>
          <w:sz w:val="26"/>
          <w:szCs w:val="26"/>
        </w:rPr>
        <w:t xml:space="preserve">Количество нарушений, связанных с эксплуатацией РИ, ПХ имеет </w:t>
      </w:r>
      <w:r w:rsidRPr="007666D8">
        <w:rPr>
          <w:b w:val="0"/>
          <w:color w:val="000000"/>
          <w:sz w:val="26"/>
          <w:szCs w:val="26"/>
        </w:rPr>
        <w:t xml:space="preserve">тенденцию к увеличению. </w:t>
      </w:r>
      <w:r w:rsidRPr="007666D8">
        <w:rPr>
          <w:b w:val="0"/>
          <w:sz w:val="26"/>
          <w:szCs w:val="26"/>
        </w:rPr>
        <w:t xml:space="preserve">Это обусловлено повышением требовательности со стороны инспекторского состава к поднадзорным организациям по соблюдению ими обязательных требований в области использования атомной энергии. </w:t>
      </w:r>
    </w:p>
    <w:p w:rsidR="007056C1" w:rsidRDefault="007056C1" w:rsidP="00290DBF">
      <w:pPr>
        <w:pStyle w:val="a4"/>
        <w:widowControl w:val="0"/>
        <w:ind w:firstLine="709"/>
        <w:jc w:val="left"/>
        <w:rPr>
          <w:i/>
          <w:sz w:val="26"/>
          <w:szCs w:val="26"/>
        </w:rPr>
      </w:pPr>
    </w:p>
    <w:p w:rsidR="00290DBF" w:rsidRPr="007666D8" w:rsidRDefault="00290DBF" w:rsidP="00290DBF">
      <w:pPr>
        <w:pStyle w:val="a4"/>
        <w:widowControl w:val="0"/>
        <w:ind w:firstLine="709"/>
        <w:rPr>
          <w:b w:val="0"/>
          <w:sz w:val="26"/>
          <w:szCs w:val="26"/>
        </w:rPr>
      </w:pPr>
      <w:r w:rsidRPr="007666D8">
        <w:rPr>
          <w:b w:val="0"/>
          <w:sz w:val="26"/>
          <w:szCs w:val="26"/>
        </w:rPr>
        <w:t xml:space="preserve">Распределение нарушений по направлениям надзора </w:t>
      </w:r>
    </w:p>
    <w:p w:rsidR="00290DBF" w:rsidRPr="006162DF" w:rsidRDefault="00290DBF" w:rsidP="00290DBF">
      <w:pPr>
        <w:pStyle w:val="a4"/>
        <w:widowControl w:val="0"/>
        <w:jc w:val="right"/>
        <w:rPr>
          <w:b w:val="0"/>
          <w:sz w:val="26"/>
          <w:szCs w:val="26"/>
        </w:rPr>
      </w:pPr>
      <w:r w:rsidRPr="006162DF">
        <w:rPr>
          <w:b w:val="0"/>
          <w:sz w:val="26"/>
          <w:szCs w:val="26"/>
        </w:rPr>
        <w:t>Таблица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17"/>
        <w:gridCol w:w="1341"/>
        <w:gridCol w:w="1352"/>
        <w:gridCol w:w="1276"/>
      </w:tblGrid>
      <w:tr w:rsidR="00290DBF" w:rsidRPr="00EB73E7" w:rsidTr="00BA513A">
        <w:trPr>
          <w:trHeight w:val="289"/>
        </w:trPr>
        <w:tc>
          <w:tcPr>
            <w:tcW w:w="4253" w:type="dxa"/>
            <w:vMerge w:val="restart"/>
            <w:vAlign w:val="center"/>
          </w:tcPr>
          <w:p w:rsidR="00290DBF" w:rsidRPr="00EB73E7" w:rsidRDefault="00290DBF" w:rsidP="00290DBF">
            <w:pPr>
              <w:pStyle w:val="a8"/>
              <w:jc w:val="center"/>
              <w:rPr>
                <w:bCs/>
                <w:szCs w:val="24"/>
              </w:rPr>
            </w:pPr>
            <w:r>
              <w:rPr>
                <w:bCs/>
                <w:szCs w:val="24"/>
              </w:rPr>
              <w:t>Нарушения по направлению</w:t>
            </w:r>
            <w:r w:rsidRPr="00EB73E7">
              <w:rPr>
                <w:bCs/>
                <w:szCs w:val="24"/>
              </w:rPr>
              <w:t xml:space="preserve"> надзора</w:t>
            </w:r>
          </w:p>
        </w:tc>
        <w:tc>
          <w:tcPr>
            <w:tcW w:w="5386" w:type="dxa"/>
            <w:gridSpan w:val="4"/>
            <w:vAlign w:val="center"/>
          </w:tcPr>
          <w:p w:rsidR="00290DBF" w:rsidRPr="00EB73E7" w:rsidRDefault="00290DBF" w:rsidP="00BA513A">
            <w:pPr>
              <w:pStyle w:val="a8"/>
              <w:jc w:val="center"/>
              <w:rPr>
                <w:bCs/>
                <w:szCs w:val="24"/>
              </w:rPr>
            </w:pPr>
            <w:r w:rsidRPr="00EB73E7">
              <w:rPr>
                <w:bCs/>
                <w:szCs w:val="24"/>
              </w:rPr>
              <w:t>Количество нарушений</w:t>
            </w:r>
          </w:p>
        </w:tc>
      </w:tr>
      <w:tr w:rsidR="00290DBF" w:rsidRPr="00EB73E7" w:rsidTr="00BA513A">
        <w:trPr>
          <w:trHeight w:val="176"/>
        </w:trPr>
        <w:tc>
          <w:tcPr>
            <w:tcW w:w="4253" w:type="dxa"/>
            <w:vMerge/>
          </w:tcPr>
          <w:p w:rsidR="00290DBF" w:rsidRPr="00EB73E7" w:rsidRDefault="00290DBF" w:rsidP="00BA513A">
            <w:pPr>
              <w:pStyle w:val="a8"/>
              <w:jc w:val="center"/>
              <w:rPr>
                <w:bCs/>
                <w:szCs w:val="24"/>
              </w:rPr>
            </w:pPr>
          </w:p>
        </w:tc>
        <w:tc>
          <w:tcPr>
            <w:tcW w:w="2758" w:type="dxa"/>
            <w:gridSpan w:val="2"/>
            <w:vAlign w:val="center"/>
          </w:tcPr>
          <w:p w:rsidR="00290DBF" w:rsidRPr="00EB73E7" w:rsidRDefault="00290DBF" w:rsidP="00BA513A">
            <w:pPr>
              <w:pStyle w:val="a8"/>
              <w:jc w:val="center"/>
              <w:rPr>
                <w:bCs/>
                <w:szCs w:val="24"/>
              </w:rPr>
            </w:pPr>
            <w:smartTag w:uri="urn:schemas-microsoft-com:office:smarttags" w:element="metricconverter">
              <w:smartTagPr>
                <w:attr w:name="ProductID" w:val="2018 г"/>
              </w:smartTagPr>
              <w:r w:rsidRPr="00EB73E7">
                <w:rPr>
                  <w:bCs/>
                  <w:szCs w:val="24"/>
                </w:rPr>
                <w:t>2018 г</w:t>
              </w:r>
            </w:smartTag>
            <w:r w:rsidRPr="00EB73E7">
              <w:rPr>
                <w:bCs/>
                <w:szCs w:val="24"/>
              </w:rPr>
              <w:t>.</w:t>
            </w:r>
          </w:p>
        </w:tc>
        <w:tc>
          <w:tcPr>
            <w:tcW w:w="2628" w:type="dxa"/>
            <w:gridSpan w:val="2"/>
            <w:vAlign w:val="center"/>
          </w:tcPr>
          <w:p w:rsidR="00290DBF" w:rsidRPr="00EB73E7" w:rsidRDefault="00290DBF" w:rsidP="00BA513A">
            <w:pPr>
              <w:pStyle w:val="a8"/>
              <w:jc w:val="center"/>
              <w:rPr>
                <w:bCs/>
                <w:szCs w:val="24"/>
              </w:rPr>
            </w:pPr>
            <w:smartTag w:uri="urn:schemas-microsoft-com:office:smarttags" w:element="metricconverter">
              <w:smartTagPr>
                <w:attr w:name="ProductID" w:val="2017 г"/>
              </w:smartTagPr>
              <w:r w:rsidRPr="00EB73E7">
                <w:rPr>
                  <w:bCs/>
                  <w:szCs w:val="24"/>
                </w:rPr>
                <w:t>2017 г</w:t>
              </w:r>
            </w:smartTag>
            <w:r w:rsidRPr="00EB73E7">
              <w:rPr>
                <w:bCs/>
                <w:szCs w:val="24"/>
              </w:rPr>
              <w:t>.</w:t>
            </w:r>
          </w:p>
        </w:tc>
      </w:tr>
      <w:tr w:rsidR="00290DBF" w:rsidRPr="00EB73E7" w:rsidTr="00BA513A">
        <w:trPr>
          <w:trHeight w:val="284"/>
        </w:trPr>
        <w:tc>
          <w:tcPr>
            <w:tcW w:w="4253" w:type="dxa"/>
            <w:vMerge/>
          </w:tcPr>
          <w:p w:rsidR="00290DBF" w:rsidRPr="00EB73E7" w:rsidRDefault="00290DBF" w:rsidP="00BA513A">
            <w:pPr>
              <w:pStyle w:val="a8"/>
              <w:jc w:val="center"/>
              <w:rPr>
                <w:bCs/>
                <w:szCs w:val="24"/>
              </w:rPr>
            </w:pPr>
          </w:p>
        </w:tc>
        <w:tc>
          <w:tcPr>
            <w:tcW w:w="1417" w:type="dxa"/>
            <w:vAlign w:val="center"/>
          </w:tcPr>
          <w:p w:rsidR="00290DBF" w:rsidRPr="00EB73E7" w:rsidRDefault="00290DBF" w:rsidP="00BA513A">
            <w:pPr>
              <w:pStyle w:val="a8"/>
              <w:jc w:val="center"/>
              <w:rPr>
                <w:bCs/>
                <w:szCs w:val="24"/>
              </w:rPr>
            </w:pPr>
            <w:r w:rsidRPr="00EB73E7">
              <w:rPr>
                <w:bCs/>
                <w:szCs w:val="24"/>
              </w:rPr>
              <w:t>шт.</w:t>
            </w:r>
          </w:p>
        </w:tc>
        <w:tc>
          <w:tcPr>
            <w:tcW w:w="1341" w:type="dxa"/>
            <w:vAlign w:val="center"/>
          </w:tcPr>
          <w:p w:rsidR="00290DBF" w:rsidRPr="00EB73E7" w:rsidRDefault="00290DBF" w:rsidP="00BA513A">
            <w:pPr>
              <w:pStyle w:val="a8"/>
              <w:jc w:val="center"/>
              <w:rPr>
                <w:bCs/>
                <w:szCs w:val="24"/>
              </w:rPr>
            </w:pPr>
            <w:r w:rsidRPr="00EB73E7">
              <w:rPr>
                <w:bCs/>
                <w:szCs w:val="24"/>
              </w:rPr>
              <w:t>%</w:t>
            </w:r>
          </w:p>
        </w:tc>
        <w:tc>
          <w:tcPr>
            <w:tcW w:w="1352" w:type="dxa"/>
            <w:vAlign w:val="center"/>
          </w:tcPr>
          <w:p w:rsidR="00290DBF" w:rsidRPr="00EB73E7" w:rsidRDefault="00290DBF" w:rsidP="00BA513A">
            <w:pPr>
              <w:pStyle w:val="a8"/>
              <w:jc w:val="center"/>
              <w:rPr>
                <w:bCs/>
                <w:szCs w:val="24"/>
              </w:rPr>
            </w:pPr>
            <w:r w:rsidRPr="00EB73E7">
              <w:rPr>
                <w:bCs/>
                <w:szCs w:val="24"/>
              </w:rPr>
              <w:t>шт.</w:t>
            </w:r>
          </w:p>
        </w:tc>
        <w:tc>
          <w:tcPr>
            <w:tcW w:w="1276" w:type="dxa"/>
            <w:vAlign w:val="center"/>
          </w:tcPr>
          <w:p w:rsidR="00290DBF" w:rsidRPr="00EB73E7" w:rsidRDefault="00290DBF" w:rsidP="00BA513A">
            <w:pPr>
              <w:pStyle w:val="a8"/>
              <w:jc w:val="center"/>
              <w:rPr>
                <w:bCs/>
                <w:szCs w:val="24"/>
              </w:rPr>
            </w:pPr>
            <w:r w:rsidRPr="00EB73E7">
              <w:rPr>
                <w:bCs/>
                <w:szCs w:val="24"/>
              </w:rPr>
              <w:t>%</w:t>
            </w:r>
          </w:p>
        </w:tc>
      </w:tr>
      <w:tr w:rsidR="00290DBF" w:rsidRPr="00EB73E7" w:rsidTr="00BA513A">
        <w:trPr>
          <w:trHeight w:val="425"/>
        </w:trPr>
        <w:tc>
          <w:tcPr>
            <w:tcW w:w="4253" w:type="dxa"/>
            <w:vAlign w:val="center"/>
          </w:tcPr>
          <w:p w:rsidR="00290DBF" w:rsidRPr="00290DBF" w:rsidRDefault="00290DBF" w:rsidP="00290DBF">
            <w:pPr>
              <w:pStyle w:val="TimesNewRomanCYR100"/>
              <w:keepNext w:val="0"/>
              <w:jc w:val="left"/>
              <w:rPr>
                <w:rFonts w:ascii="Times New Roman" w:hAnsi="Times New Roman" w:cs="Times New Roman"/>
                <w:b w:val="0"/>
                <w:sz w:val="26"/>
                <w:szCs w:val="26"/>
              </w:rPr>
            </w:pPr>
            <w:r w:rsidRPr="00290DBF">
              <w:rPr>
                <w:rFonts w:ascii="Times New Roman" w:hAnsi="Times New Roman" w:cs="Times New Roman"/>
                <w:b w:val="0"/>
                <w:sz w:val="26"/>
                <w:szCs w:val="26"/>
              </w:rPr>
              <w:t>Все</w:t>
            </w:r>
            <w:r>
              <w:rPr>
                <w:rFonts w:ascii="Times New Roman" w:hAnsi="Times New Roman" w:cs="Times New Roman"/>
                <w:b w:val="0"/>
                <w:sz w:val="26"/>
                <w:szCs w:val="26"/>
              </w:rPr>
              <w:t>го</w:t>
            </w:r>
            <w:r w:rsidRPr="00290DBF">
              <w:rPr>
                <w:rFonts w:ascii="Times New Roman" w:hAnsi="Times New Roman" w:cs="Times New Roman"/>
                <w:b w:val="0"/>
                <w:sz w:val="26"/>
                <w:szCs w:val="26"/>
              </w:rPr>
              <w:t xml:space="preserve"> на</w:t>
            </w:r>
            <w:r>
              <w:rPr>
                <w:rFonts w:ascii="Times New Roman" w:hAnsi="Times New Roman" w:cs="Times New Roman"/>
                <w:b w:val="0"/>
                <w:sz w:val="26"/>
                <w:szCs w:val="26"/>
              </w:rPr>
              <w:t>рушений</w:t>
            </w:r>
            <w:r w:rsidRPr="00290DBF">
              <w:rPr>
                <w:rFonts w:ascii="Times New Roman" w:hAnsi="Times New Roman" w:cs="Times New Roman"/>
                <w:b w:val="0"/>
                <w:sz w:val="26"/>
                <w:szCs w:val="26"/>
              </w:rPr>
              <w:t>,</w:t>
            </w:r>
            <w:r>
              <w:rPr>
                <w:rFonts w:ascii="Times New Roman" w:hAnsi="Times New Roman" w:cs="Times New Roman"/>
                <w:b w:val="0"/>
                <w:sz w:val="26"/>
                <w:szCs w:val="26"/>
              </w:rPr>
              <w:t xml:space="preserve"> том числе</w:t>
            </w:r>
            <w:r w:rsidRPr="00290DBF">
              <w:rPr>
                <w:rFonts w:ascii="Times New Roman" w:hAnsi="Times New Roman" w:cs="Times New Roman"/>
                <w:b w:val="0"/>
                <w:sz w:val="26"/>
                <w:szCs w:val="26"/>
              </w:rPr>
              <w:t>:</w:t>
            </w:r>
          </w:p>
        </w:tc>
        <w:tc>
          <w:tcPr>
            <w:tcW w:w="1417" w:type="dxa"/>
            <w:vAlign w:val="center"/>
          </w:tcPr>
          <w:p w:rsidR="00290DBF" w:rsidRPr="00EB73E7" w:rsidRDefault="00290DBF" w:rsidP="00BA513A">
            <w:pPr>
              <w:pStyle w:val="a8"/>
              <w:jc w:val="center"/>
              <w:rPr>
                <w:szCs w:val="24"/>
              </w:rPr>
            </w:pPr>
            <w:r w:rsidRPr="00EB73E7">
              <w:rPr>
                <w:szCs w:val="24"/>
              </w:rPr>
              <w:t>191</w:t>
            </w:r>
          </w:p>
        </w:tc>
        <w:tc>
          <w:tcPr>
            <w:tcW w:w="1341" w:type="dxa"/>
            <w:vAlign w:val="center"/>
          </w:tcPr>
          <w:p w:rsidR="00290DBF" w:rsidRPr="00EB73E7" w:rsidRDefault="00290DBF" w:rsidP="00BA513A">
            <w:pPr>
              <w:pStyle w:val="a8"/>
              <w:jc w:val="center"/>
              <w:rPr>
                <w:szCs w:val="24"/>
              </w:rPr>
            </w:pPr>
            <w:r w:rsidRPr="00EB73E7">
              <w:rPr>
                <w:szCs w:val="24"/>
              </w:rPr>
              <w:t>100</w:t>
            </w:r>
          </w:p>
        </w:tc>
        <w:tc>
          <w:tcPr>
            <w:tcW w:w="1352" w:type="dxa"/>
            <w:vAlign w:val="center"/>
          </w:tcPr>
          <w:p w:rsidR="00290DBF" w:rsidRPr="00EB73E7" w:rsidRDefault="00290DBF" w:rsidP="00BA513A">
            <w:pPr>
              <w:pStyle w:val="a8"/>
              <w:jc w:val="center"/>
              <w:rPr>
                <w:szCs w:val="24"/>
                <w:vertAlign w:val="superscript"/>
              </w:rPr>
            </w:pPr>
            <w:r w:rsidRPr="00EB73E7">
              <w:rPr>
                <w:szCs w:val="24"/>
              </w:rPr>
              <w:t>116</w:t>
            </w:r>
          </w:p>
        </w:tc>
        <w:tc>
          <w:tcPr>
            <w:tcW w:w="1276" w:type="dxa"/>
            <w:vAlign w:val="center"/>
          </w:tcPr>
          <w:p w:rsidR="00290DBF" w:rsidRPr="00EB73E7" w:rsidRDefault="00290DBF" w:rsidP="00BA513A">
            <w:pPr>
              <w:pStyle w:val="a8"/>
              <w:jc w:val="center"/>
              <w:rPr>
                <w:szCs w:val="24"/>
              </w:rPr>
            </w:pPr>
            <w:r w:rsidRPr="00EB73E7">
              <w:rPr>
                <w:szCs w:val="24"/>
              </w:rPr>
              <w:t>100</w:t>
            </w:r>
          </w:p>
        </w:tc>
      </w:tr>
      <w:tr w:rsidR="00290DBF" w:rsidRPr="00EB73E7" w:rsidTr="00BA513A">
        <w:trPr>
          <w:trHeight w:val="418"/>
        </w:trPr>
        <w:tc>
          <w:tcPr>
            <w:tcW w:w="4253" w:type="dxa"/>
            <w:vAlign w:val="center"/>
          </w:tcPr>
          <w:p w:rsidR="00290DBF" w:rsidRPr="00290DBF" w:rsidRDefault="00290DBF" w:rsidP="00290DBF">
            <w:pPr>
              <w:pStyle w:val="TimesNewRomanCYR100"/>
              <w:keepNext w:val="0"/>
              <w:numPr>
                <w:ilvl w:val="0"/>
                <w:numId w:val="29"/>
              </w:numPr>
              <w:ind w:hanging="1111"/>
              <w:jc w:val="left"/>
              <w:rPr>
                <w:rFonts w:ascii="Times New Roman" w:hAnsi="Times New Roman" w:cs="Times New Roman"/>
                <w:b w:val="0"/>
                <w:sz w:val="26"/>
                <w:szCs w:val="26"/>
              </w:rPr>
            </w:pPr>
            <w:r>
              <w:rPr>
                <w:rFonts w:ascii="Times New Roman" w:hAnsi="Times New Roman" w:cs="Times New Roman"/>
                <w:b w:val="0"/>
                <w:sz w:val="26"/>
                <w:szCs w:val="26"/>
              </w:rPr>
              <w:t>УДЛ</w:t>
            </w:r>
          </w:p>
        </w:tc>
        <w:tc>
          <w:tcPr>
            <w:tcW w:w="1417" w:type="dxa"/>
            <w:vAlign w:val="center"/>
          </w:tcPr>
          <w:p w:rsidR="00290DBF" w:rsidRPr="00EB73E7" w:rsidRDefault="00290DBF" w:rsidP="00BA513A">
            <w:pPr>
              <w:pStyle w:val="a8"/>
              <w:jc w:val="center"/>
              <w:rPr>
                <w:szCs w:val="24"/>
              </w:rPr>
            </w:pPr>
            <w:r w:rsidRPr="00EB73E7">
              <w:rPr>
                <w:szCs w:val="24"/>
              </w:rPr>
              <w:t>14</w:t>
            </w:r>
          </w:p>
        </w:tc>
        <w:tc>
          <w:tcPr>
            <w:tcW w:w="1341" w:type="dxa"/>
            <w:vAlign w:val="center"/>
          </w:tcPr>
          <w:p w:rsidR="00290DBF" w:rsidRPr="00EB73E7" w:rsidRDefault="00290DBF" w:rsidP="00BA513A">
            <w:pPr>
              <w:pStyle w:val="a8"/>
              <w:jc w:val="center"/>
              <w:rPr>
                <w:szCs w:val="24"/>
              </w:rPr>
            </w:pPr>
            <w:r w:rsidRPr="00EB73E7">
              <w:rPr>
                <w:szCs w:val="24"/>
              </w:rPr>
              <w:t>7,3</w:t>
            </w:r>
          </w:p>
        </w:tc>
        <w:tc>
          <w:tcPr>
            <w:tcW w:w="1352" w:type="dxa"/>
            <w:vAlign w:val="center"/>
          </w:tcPr>
          <w:p w:rsidR="00290DBF" w:rsidRPr="00EB73E7" w:rsidRDefault="00290DBF" w:rsidP="00BA513A">
            <w:pPr>
              <w:pStyle w:val="a8"/>
              <w:jc w:val="center"/>
              <w:rPr>
                <w:szCs w:val="24"/>
              </w:rPr>
            </w:pPr>
            <w:r w:rsidRPr="00EB73E7">
              <w:rPr>
                <w:szCs w:val="24"/>
              </w:rPr>
              <w:t>3</w:t>
            </w:r>
          </w:p>
        </w:tc>
        <w:tc>
          <w:tcPr>
            <w:tcW w:w="1276" w:type="dxa"/>
            <w:vAlign w:val="center"/>
          </w:tcPr>
          <w:p w:rsidR="00290DBF" w:rsidRPr="00EB73E7" w:rsidRDefault="00290DBF" w:rsidP="00BA513A">
            <w:pPr>
              <w:pStyle w:val="a8"/>
              <w:jc w:val="center"/>
              <w:rPr>
                <w:szCs w:val="24"/>
              </w:rPr>
            </w:pPr>
            <w:r w:rsidRPr="00EB73E7">
              <w:rPr>
                <w:szCs w:val="24"/>
              </w:rPr>
              <w:t>2,6</w:t>
            </w:r>
          </w:p>
        </w:tc>
      </w:tr>
      <w:tr w:rsidR="00290DBF" w:rsidRPr="00EB73E7" w:rsidTr="00BA513A">
        <w:trPr>
          <w:trHeight w:val="418"/>
        </w:trPr>
        <w:tc>
          <w:tcPr>
            <w:tcW w:w="4253" w:type="dxa"/>
            <w:vAlign w:val="center"/>
          </w:tcPr>
          <w:p w:rsidR="00290DBF" w:rsidRPr="00290DBF" w:rsidRDefault="00290DBF" w:rsidP="00290DBF">
            <w:pPr>
              <w:pStyle w:val="TimesNewRomanCYR100"/>
              <w:keepNext w:val="0"/>
              <w:numPr>
                <w:ilvl w:val="0"/>
                <w:numId w:val="29"/>
              </w:numPr>
              <w:ind w:left="318" w:firstLine="0"/>
              <w:jc w:val="left"/>
              <w:rPr>
                <w:rFonts w:ascii="Times New Roman" w:hAnsi="Times New Roman" w:cs="Times New Roman"/>
                <w:b w:val="0"/>
                <w:sz w:val="26"/>
                <w:szCs w:val="26"/>
              </w:rPr>
            </w:pPr>
            <w:r>
              <w:rPr>
                <w:rFonts w:ascii="Times New Roman" w:hAnsi="Times New Roman" w:cs="Times New Roman"/>
                <w:b w:val="0"/>
                <w:sz w:val="26"/>
                <w:szCs w:val="26"/>
              </w:rPr>
              <w:lastRenderedPageBreak/>
              <w:t xml:space="preserve">ФНП, </w:t>
            </w:r>
            <w:r w:rsidRPr="00290DBF">
              <w:rPr>
                <w:rFonts w:ascii="Times New Roman" w:hAnsi="Times New Roman" w:cs="Times New Roman"/>
                <w:b w:val="0"/>
                <w:sz w:val="26"/>
                <w:szCs w:val="26"/>
              </w:rPr>
              <w:t>из них</w:t>
            </w:r>
            <w:r>
              <w:rPr>
                <w:rFonts w:ascii="Times New Roman" w:hAnsi="Times New Roman" w:cs="Times New Roman"/>
                <w:b w:val="0"/>
                <w:sz w:val="26"/>
                <w:szCs w:val="26"/>
              </w:rPr>
              <w:t>:</w:t>
            </w:r>
          </w:p>
        </w:tc>
        <w:tc>
          <w:tcPr>
            <w:tcW w:w="1417" w:type="dxa"/>
            <w:vAlign w:val="center"/>
          </w:tcPr>
          <w:p w:rsidR="00290DBF" w:rsidRPr="00EB73E7" w:rsidRDefault="00290DBF" w:rsidP="00BA513A">
            <w:pPr>
              <w:pStyle w:val="a8"/>
              <w:jc w:val="center"/>
              <w:rPr>
                <w:szCs w:val="24"/>
              </w:rPr>
            </w:pPr>
            <w:r w:rsidRPr="00EB73E7">
              <w:rPr>
                <w:szCs w:val="24"/>
              </w:rPr>
              <w:t>177</w:t>
            </w:r>
          </w:p>
        </w:tc>
        <w:tc>
          <w:tcPr>
            <w:tcW w:w="1341" w:type="dxa"/>
            <w:vAlign w:val="center"/>
          </w:tcPr>
          <w:p w:rsidR="00290DBF" w:rsidRPr="00EB73E7" w:rsidRDefault="00290DBF" w:rsidP="00BA513A">
            <w:pPr>
              <w:pStyle w:val="a8"/>
              <w:jc w:val="center"/>
              <w:rPr>
                <w:szCs w:val="24"/>
              </w:rPr>
            </w:pPr>
            <w:r w:rsidRPr="00EB73E7">
              <w:rPr>
                <w:szCs w:val="24"/>
              </w:rPr>
              <w:t>92,7</w:t>
            </w:r>
          </w:p>
        </w:tc>
        <w:tc>
          <w:tcPr>
            <w:tcW w:w="1352" w:type="dxa"/>
            <w:vAlign w:val="center"/>
          </w:tcPr>
          <w:p w:rsidR="00290DBF" w:rsidRPr="00EB73E7" w:rsidRDefault="00290DBF" w:rsidP="00BA513A">
            <w:pPr>
              <w:pStyle w:val="a8"/>
              <w:jc w:val="center"/>
              <w:rPr>
                <w:szCs w:val="24"/>
              </w:rPr>
            </w:pPr>
            <w:r w:rsidRPr="00EB73E7">
              <w:rPr>
                <w:szCs w:val="24"/>
              </w:rPr>
              <w:t>113</w:t>
            </w:r>
          </w:p>
        </w:tc>
        <w:tc>
          <w:tcPr>
            <w:tcW w:w="1276" w:type="dxa"/>
            <w:vAlign w:val="center"/>
          </w:tcPr>
          <w:p w:rsidR="00290DBF" w:rsidRPr="00EB73E7" w:rsidRDefault="00290DBF" w:rsidP="00BA513A">
            <w:pPr>
              <w:pStyle w:val="a8"/>
              <w:jc w:val="center"/>
              <w:rPr>
                <w:szCs w:val="24"/>
              </w:rPr>
            </w:pPr>
            <w:r w:rsidRPr="00EB73E7">
              <w:rPr>
                <w:szCs w:val="24"/>
              </w:rPr>
              <w:t>97,4</w:t>
            </w:r>
          </w:p>
        </w:tc>
      </w:tr>
      <w:tr w:rsidR="00290DBF" w:rsidRPr="00EB73E7" w:rsidTr="00BA513A">
        <w:trPr>
          <w:trHeight w:val="410"/>
        </w:trPr>
        <w:tc>
          <w:tcPr>
            <w:tcW w:w="4253" w:type="dxa"/>
            <w:vAlign w:val="center"/>
          </w:tcPr>
          <w:p w:rsidR="00290DBF" w:rsidRPr="00290DBF" w:rsidRDefault="00290DBF" w:rsidP="00BA513A">
            <w:pPr>
              <w:pStyle w:val="TimesNewRomanCYR100"/>
              <w:keepNext w:val="0"/>
              <w:jc w:val="left"/>
              <w:rPr>
                <w:rFonts w:ascii="Times New Roman" w:hAnsi="Times New Roman" w:cs="Times New Roman"/>
                <w:b w:val="0"/>
                <w:sz w:val="26"/>
                <w:szCs w:val="26"/>
              </w:rPr>
            </w:pPr>
            <w:r>
              <w:rPr>
                <w:rFonts w:ascii="Times New Roman" w:hAnsi="Times New Roman" w:cs="Times New Roman"/>
                <w:b w:val="0"/>
                <w:sz w:val="26"/>
                <w:szCs w:val="26"/>
              </w:rPr>
              <w:t xml:space="preserve">         </w:t>
            </w:r>
            <w:r w:rsidRPr="00290DBF">
              <w:rPr>
                <w:rFonts w:ascii="Times New Roman" w:hAnsi="Times New Roman" w:cs="Times New Roman"/>
                <w:b w:val="0"/>
                <w:sz w:val="26"/>
                <w:szCs w:val="26"/>
              </w:rPr>
              <w:t>– радиационная безопасность</w:t>
            </w:r>
          </w:p>
        </w:tc>
        <w:tc>
          <w:tcPr>
            <w:tcW w:w="1417" w:type="dxa"/>
            <w:vAlign w:val="center"/>
          </w:tcPr>
          <w:p w:rsidR="00290DBF" w:rsidRPr="00EB73E7" w:rsidRDefault="00290DBF" w:rsidP="00BA513A">
            <w:pPr>
              <w:pStyle w:val="a8"/>
              <w:jc w:val="center"/>
              <w:rPr>
                <w:szCs w:val="24"/>
              </w:rPr>
            </w:pPr>
            <w:r w:rsidRPr="00EB73E7">
              <w:rPr>
                <w:szCs w:val="24"/>
              </w:rPr>
              <w:t>86</w:t>
            </w:r>
          </w:p>
        </w:tc>
        <w:tc>
          <w:tcPr>
            <w:tcW w:w="1341" w:type="dxa"/>
            <w:vAlign w:val="center"/>
          </w:tcPr>
          <w:p w:rsidR="00290DBF" w:rsidRPr="00EB73E7" w:rsidRDefault="00290DBF" w:rsidP="00BA513A">
            <w:pPr>
              <w:pStyle w:val="a8"/>
              <w:jc w:val="center"/>
              <w:rPr>
                <w:szCs w:val="24"/>
              </w:rPr>
            </w:pPr>
            <w:r w:rsidRPr="00EB73E7">
              <w:rPr>
                <w:szCs w:val="24"/>
              </w:rPr>
              <w:t>45,0</w:t>
            </w:r>
          </w:p>
        </w:tc>
        <w:tc>
          <w:tcPr>
            <w:tcW w:w="1352" w:type="dxa"/>
            <w:vAlign w:val="center"/>
          </w:tcPr>
          <w:p w:rsidR="00290DBF" w:rsidRPr="00EB73E7" w:rsidRDefault="00290DBF" w:rsidP="00BA513A">
            <w:pPr>
              <w:pStyle w:val="a8"/>
              <w:jc w:val="center"/>
              <w:rPr>
                <w:szCs w:val="24"/>
                <w:vertAlign w:val="superscript"/>
              </w:rPr>
            </w:pPr>
            <w:r w:rsidRPr="00EB73E7">
              <w:rPr>
                <w:szCs w:val="24"/>
              </w:rPr>
              <w:t>55</w:t>
            </w:r>
          </w:p>
        </w:tc>
        <w:tc>
          <w:tcPr>
            <w:tcW w:w="1276" w:type="dxa"/>
            <w:vAlign w:val="center"/>
          </w:tcPr>
          <w:p w:rsidR="00290DBF" w:rsidRPr="00EB73E7" w:rsidRDefault="00290DBF" w:rsidP="00BA513A">
            <w:pPr>
              <w:pStyle w:val="a8"/>
              <w:jc w:val="center"/>
              <w:rPr>
                <w:szCs w:val="24"/>
              </w:rPr>
            </w:pPr>
            <w:r w:rsidRPr="00EB73E7">
              <w:rPr>
                <w:szCs w:val="24"/>
              </w:rPr>
              <w:t>46,0</w:t>
            </w:r>
          </w:p>
        </w:tc>
      </w:tr>
      <w:tr w:rsidR="00290DBF" w:rsidRPr="00EB73E7" w:rsidTr="00BA513A">
        <w:trPr>
          <w:trHeight w:val="415"/>
        </w:trPr>
        <w:tc>
          <w:tcPr>
            <w:tcW w:w="4253" w:type="dxa"/>
            <w:vAlign w:val="center"/>
          </w:tcPr>
          <w:p w:rsidR="00290DBF" w:rsidRPr="00290DBF" w:rsidRDefault="00290DBF" w:rsidP="00BA513A">
            <w:pPr>
              <w:pStyle w:val="TimesNewRomanCYR100"/>
              <w:keepNext w:val="0"/>
              <w:jc w:val="left"/>
              <w:rPr>
                <w:rFonts w:ascii="Times New Roman" w:hAnsi="Times New Roman" w:cs="Times New Roman"/>
                <w:b w:val="0"/>
                <w:sz w:val="26"/>
                <w:szCs w:val="26"/>
              </w:rPr>
            </w:pPr>
            <w:r>
              <w:rPr>
                <w:rFonts w:ascii="Times New Roman" w:hAnsi="Times New Roman" w:cs="Times New Roman"/>
                <w:b w:val="0"/>
                <w:sz w:val="26"/>
                <w:szCs w:val="26"/>
              </w:rPr>
              <w:t xml:space="preserve">         </w:t>
            </w:r>
            <w:r w:rsidRPr="00290DBF">
              <w:rPr>
                <w:rFonts w:ascii="Times New Roman" w:hAnsi="Times New Roman" w:cs="Times New Roman"/>
                <w:b w:val="0"/>
                <w:sz w:val="26"/>
                <w:szCs w:val="26"/>
              </w:rPr>
              <w:t>– учет и контроль РВ и РАО</w:t>
            </w:r>
          </w:p>
        </w:tc>
        <w:tc>
          <w:tcPr>
            <w:tcW w:w="1417" w:type="dxa"/>
            <w:vAlign w:val="center"/>
          </w:tcPr>
          <w:p w:rsidR="00290DBF" w:rsidRPr="00EB73E7" w:rsidRDefault="00290DBF" w:rsidP="00BA513A">
            <w:pPr>
              <w:pStyle w:val="a8"/>
              <w:jc w:val="center"/>
              <w:rPr>
                <w:szCs w:val="24"/>
              </w:rPr>
            </w:pPr>
            <w:r w:rsidRPr="00EB73E7">
              <w:rPr>
                <w:szCs w:val="24"/>
              </w:rPr>
              <w:t>75</w:t>
            </w:r>
          </w:p>
        </w:tc>
        <w:tc>
          <w:tcPr>
            <w:tcW w:w="1341" w:type="dxa"/>
            <w:vAlign w:val="center"/>
          </w:tcPr>
          <w:p w:rsidR="00290DBF" w:rsidRPr="00EB73E7" w:rsidRDefault="00290DBF" w:rsidP="00BA513A">
            <w:pPr>
              <w:pStyle w:val="a8"/>
              <w:jc w:val="center"/>
              <w:rPr>
                <w:szCs w:val="24"/>
              </w:rPr>
            </w:pPr>
            <w:r w:rsidRPr="00EB73E7">
              <w:rPr>
                <w:szCs w:val="24"/>
              </w:rPr>
              <w:t>39,3</w:t>
            </w:r>
          </w:p>
        </w:tc>
        <w:tc>
          <w:tcPr>
            <w:tcW w:w="1352" w:type="dxa"/>
            <w:vAlign w:val="center"/>
          </w:tcPr>
          <w:p w:rsidR="00290DBF" w:rsidRPr="00EB73E7" w:rsidRDefault="00290DBF" w:rsidP="00BA513A">
            <w:pPr>
              <w:pStyle w:val="a8"/>
              <w:jc w:val="center"/>
              <w:rPr>
                <w:szCs w:val="24"/>
              </w:rPr>
            </w:pPr>
            <w:r w:rsidRPr="00EB73E7">
              <w:rPr>
                <w:szCs w:val="24"/>
              </w:rPr>
              <w:t>50</w:t>
            </w:r>
          </w:p>
        </w:tc>
        <w:tc>
          <w:tcPr>
            <w:tcW w:w="1276" w:type="dxa"/>
            <w:vAlign w:val="center"/>
          </w:tcPr>
          <w:p w:rsidR="00290DBF" w:rsidRPr="00EB73E7" w:rsidRDefault="00290DBF" w:rsidP="00BA513A">
            <w:pPr>
              <w:pStyle w:val="a8"/>
              <w:jc w:val="center"/>
              <w:rPr>
                <w:szCs w:val="24"/>
              </w:rPr>
            </w:pPr>
            <w:r w:rsidRPr="00EB73E7">
              <w:rPr>
                <w:szCs w:val="24"/>
              </w:rPr>
              <w:t>44,2</w:t>
            </w:r>
          </w:p>
        </w:tc>
      </w:tr>
      <w:tr w:rsidR="00290DBF" w:rsidRPr="00EB73E7" w:rsidTr="00BA513A">
        <w:trPr>
          <w:trHeight w:val="415"/>
        </w:trPr>
        <w:tc>
          <w:tcPr>
            <w:tcW w:w="4253" w:type="dxa"/>
            <w:tcBorders>
              <w:top w:val="single" w:sz="4" w:space="0" w:color="auto"/>
              <w:left w:val="single" w:sz="4" w:space="0" w:color="auto"/>
              <w:bottom w:val="single" w:sz="4" w:space="0" w:color="auto"/>
              <w:right w:val="single" w:sz="4" w:space="0" w:color="auto"/>
            </w:tcBorders>
            <w:vAlign w:val="center"/>
          </w:tcPr>
          <w:p w:rsidR="00290DBF" w:rsidRPr="00290DBF" w:rsidRDefault="00290DBF" w:rsidP="00BA513A">
            <w:pPr>
              <w:pStyle w:val="TimesNewRomanCYR100"/>
              <w:keepNext w:val="0"/>
              <w:jc w:val="left"/>
              <w:rPr>
                <w:rFonts w:ascii="Times New Roman" w:hAnsi="Times New Roman" w:cs="Times New Roman"/>
                <w:b w:val="0"/>
                <w:sz w:val="26"/>
                <w:szCs w:val="26"/>
              </w:rPr>
            </w:pPr>
            <w:r>
              <w:rPr>
                <w:rFonts w:ascii="Times New Roman" w:hAnsi="Times New Roman" w:cs="Times New Roman"/>
                <w:b w:val="0"/>
                <w:sz w:val="26"/>
                <w:szCs w:val="26"/>
              </w:rPr>
              <w:t xml:space="preserve">         </w:t>
            </w:r>
            <w:r w:rsidRPr="00290DBF">
              <w:rPr>
                <w:rFonts w:ascii="Times New Roman" w:hAnsi="Times New Roman" w:cs="Times New Roman"/>
                <w:b w:val="0"/>
                <w:sz w:val="26"/>
                <w:szCs w:val="26"/>
              </w:rPr>
              <w:t>– физическая защита</w:t>
            </w:r>
          </w:p>
        </w:tc>
        <w:tc>
          <w:tcPr>
            <w:tcW w:w="1417" w:type="dxa"/>
            <w:tcBorders>
              <w:top w:val="single" w:sz="4" w:space="0" w:color="auto"/>
              <w:left w:val="single" w:sz="4" w:space="0" w:color="auto"/>
              <w:bottom w:val="single" w:sz="4" w:space="0" w:color="auto"/>
              <w:right w:val="single" w:sz="4" w:space="0" w:color="auto"/>
            </w:tcBorders>
            <w:vAlign w:val="center"/>
          </w:tcPr>
          <w:p w:rsidR="00290DBF" w:rsidRPr="00EB73E7" w:rsidRDefault="00290DBF" w:rsidP="00BA513A">
            <w:pPr>
              <w:pStyle w:val="a8"/>
              <w:jc w:val="center"/>
              <w:rPr>
                <w:szCs w:val="24"/>
              </w:rPr>
            </w:pPr>
            <w:r w:rsidRPr="00EB73E7">
              <w:rPr>
                <w:szCs w:val="24"/>
              </w:rPr>
              <w:t>30</w:t>
            </w:r>
          </w:p>
        </w:tc>
        <w:tc>
          <w:tcPr>
            <w:tcW w:w="1341" w:type="dxa"/>
            <w:tcBorders>
              <w:top w:val="single" w:sz="4" w:space="0" w:color="auto"/>
              <w:left w:val="single" w:sz="4" w:space="0" w:color="auto"/>
              <w:bottom w:val="single" w:sz="4" w:space="0" w:color="auto"/>
              <w:right w:val="single" w:sz="4" w:space="0" w:color="auto"/>
            </w:tcBorders>
            <w:vAlign w:val="center"/>
          </w:tcPr>
          <w:p w:rsidR="00290DBF" w:rsidRPr="00EB73E7" w:rsidRDefault="00290DBF" w:rsidP="00BA513A">
            <w:pPr>
              <w:pStyle w:val="a8"/>
              <w:jc w:val="center"/>
              <w:rPr>
                <w:szCs w:val="24"/>
              </w:rPr>
            </w:pPr>
            <w:r w:rsidRPr="00EB73E7">
              <w:rPr>
                <w:szCs w:val="24"/>
              </w:rPr>
              <w:t>15,7</w:t>
            </w:r>
          </w:p>
        </w:tc>
        <w:tc>
          <w:tcPr>
            <w:tcW w:w="1352" w:type="dxa"/>
            <w:tcBorders>
              <w:top w:val="single" w:sz="4" w:space="0" w:color="auto"/>
              <w:left w:val="single" w:sz="4" w:space="0" w:color="auto"/>
              <w:bottom w:val="single" w:sz="4" w:space="0" w:color="auto"/>
              <w:right w:val="single" w:sz="4" w:space="0" w:color="auto"/>
            </w:tcBorders>
            <w:vAlign w:val="center"/>
          </w:tcPr>
          <w:p w:rsidR="00290DBF" w:rsidRPr="00EB73E7" w:rsidRDefault="00290DBF" w:rsidP="00BA513A">
            <w:pPr>
              <w:pStyle w:val="a8"/>
              <w:jc w:val="center"/>
              <w:rPr>
                <w:szCs w:val="24"/>
              </w:rPr>
            </w:pPr>
            <w:r w:rsidRPr="00EB73E7">
              <w:rPr>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290DBF" w:rsidRPr="00EB73E7" w:rsidRDefault="00290DBF" w:rsidP="00BA513A">
            <w:pPr>
              <w:pStyle w:val="a8"/>
              <w:jc w:val="center"/>
              <w:rPr>
                <w:szCs w:val="24"/>
              </w:rPr>
            </w:pPr>
            <w:r w:rsidRPr="00EB73E7">
              <w:rPr>
                <w:szCs w:val="24"/>
              </w:rPr>
              <w:t>9,8</w:t>
            </w:r>
          </w:p>
        </w:tc>
      </w:tr>
    </w:tbl>
    <w:p w:rsidR="00290DBF" w:rsidRPr="00D42DE5" w:rsidRDefault="00290DBF" w:rsidP="00290DBF">
      <w:pPr>
        <w:pStyle w:val="a4"/>
        <w:widowControl w:val="0"/>
        <w:ind w:firstLine="709"/>
        <w:rPr>
          <w:b w:val="0"/>
        </w:rPr>
      </w:pPr>
    </w:p>
    <w:p w:rsidR="00290DBF" w:rsidRPr="007666D8" w:rsidRDefault="00290DBF" w:rsidP="00290DBF">
      <w:pPr>
        <w:ind w:firstLine="709"/>
        <w:jc w:val="both"/>
        <w:rPr>
          <w:sz w:val="26"/>
          <w:szCs w:val="26"/>
        </w:rPr>
      </w:pPr>
      <w:r w:rsidRPr="007666D8">
        <w:rPr>
          <w:sz w:val="26"/>
          <w:szCs w:val="26"/>
        </w:rPr>
        <w:t>Увеличение числа выявляемых нарушений УДЛ связано с исключением из программ проверки нормативных документов других ведомств на основании приказа Ростехнадзора    от 17.10.2016 № 421 «Об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w:t>
      </w:r>
    </w:p>
    <w:p w:rsidR="00290DBF" w:rsidRPr="007666D8" w:rsidRDefault="00290DBF" w:rsidP="00290DBF">
      <w:pPr>
        <w:pStyle w:val="a4"/>
        <w:widowControl w:val="0"/>
        <w:ind w:firstLine="709"/>
        <w:jc w:val="both"/>
        <w:rPr>
          <w:b w:val="0"/>
          <w:sz w:val="26"/>
          <w:szCs w:val="26"/>
        </w:rPr>
      </w:pPr>
      <w:r w:rsidRPr="007666D8">
        <w:rPr>
          <w:b w:val="0"/>
          <w:sz w:val="26"/>
          <w:szCs w:val="26"/>
        </w:rPr>
        <w:t xml:space="preserve">В отчетном периоде выявлено 86 нарушений требований по радиационной безопасности. Следует отметить, что показатель значительно увеличился. Это объясняется </w:t>
      </w:r>
      <w:r>
        <w:rPr>
          <w:b w:val="0"/>
          <w:sz w:val="26"/>
          <w:szCs w:val="26"/>
        </w:rPr>
        <w:t>прежде всего взятием под надзор новых организаций, как правило включенных в Реестр, отсутствием в данных организациях подготовленного персонала для реализации требований нормативных документов по</w:t>
      </w:r>
      <w:r w:rsidRPr="007666D8">
        <w:rPr>
          <w:b w:val="0"/>
          <w:sz w:val="26"/>
          <w:szCs w:val="26"/>
        </w:rPr>
        <w:t xml:space="preserve"> соблюдению обязательных требований в области обеспечения радиационной безопасности при эксплуатации радиационных источников</w:t>
      </w:r>
      <w:r>
        <w:rPr>
          <w:b w:val="0"/>
          <w:sz w:val="26"/>
          <w:szCs w:val="26"/>
        </w:rPr>
        <w:t xml:space="preserve"> 4 и 5 категории опасности</w:t>
      </w:r>
      <w:r w:rsidRPr="007666D8">
        <w:rPr>
          <w:b w:val="0"/>
          <w:sz w:val="26"/>
          <w:szCs w:val="26"/>
        </w:rPr>
        <w:t xml:space="preserve">. </w:t>
      </w:r>
    </w:p>
    <w:p w:rsidR="00290DBF" w:rsidRPr="007666D8" w:rsidRDefault="00290DBF" w:rsidP="00290DBF">
      <w:pPr>
        <w:pStyle w:val="a4"/>
        <w:widowControl w:val="0"/>
        <w:ind w:firstLine="709"/>
        <w:jc w:val="both"/>
        <w:rPr>
          <w:b w:val="0"/>
          <w:sz w:val="26"/>
          <w:szCs w:val="26"/>
        </w:rPr>
      </w:pPr>
      <w:r w:rsidRPr="007666D8">
        <w:rPr>
          <w:b w:val="0"/>
          <w:sz w:val="26"/>
          <w:szCs w:val="26"/>
        </w:rPr>
        <w:t>Эти нарушения, прежде всего, характеризуются отсутствием разрешительных документов органов государственного регулирования, несвоевременностью их переоформления, слабым качеством разработки организационно–распорядительной документации, несвоевременной отчетностью и организацией допуска персонала к работе.</w:t>
      </w:r>
    </w:p>
    <w:p w:rsidR="00290DBF" w:rsidRDefault="00290DBF" w:rsidP="00EC1AD9">
      <w:pPr>
        <w:pStyle w:val="a4"/>
        <w:widowControl w:val="0"/>
        <w:ind w:firstLine="709"/>
        <w:jc w:val="both"/>
        <w:rPr>
          <w:b w:val="0"/>
          <w:sz w:val="26"/>
          <w:szCs w:val="26"/>
        </w:rPr>
      </w:pPr>
    </w:p>
    <w:p w:rsidR="00290DBF" w:rsidRPr="00D42DE5" w:rsidRDefault="006162DF" w:rsidP="00EC1AD9">
      <w:pPr>
        <w:pStyle w:val="a4"/>
        <w:widowControl w:val="0"/>
        <w:ind w:firstLine="709"/>
        <w:jc w:val="both"/>
        <w:rPr>
          <w:i/>
          <w:sz w:val="26"/>
          <w:szCs w:val="26"/>
        </w:rPr>
      </w:pPr>
      <w:r>
        <w:rPr>
          <w:i/>
          <w:sz w:val="26"/>
          <w:szCs w:val="26"/>
        </w:rPr>
        <w:t>2.3</w:t>
      </w:r>
      <w:r w:rsidR="0005155E">
        <w:rPr>
          <w:i/>
          <w:sz w:val="26"/>
          <w:szCs w:val="26"/>
        </w:rPr>
        <w:t xml:space="preserve">. </w:t>
      </w:r>
      <w:r w:rsidR="00D42DE5" w:rsidRPr="00D42DE5">
        <w:rPr>
          <w:i/>
          <w:sz w:val="26"/>
          <w:szCs w:val="26"/>
        </w:rPr>
        <w:t>Административная практика в 2018 г.</w:t>
      </w:r>
    </w:p>
    <w:p w:rsidR="00290DBF" w:rsidRDefault="00290DBF" w:rsidP="00EC1AD9">
      <w:pPr>
        <w:pStyle w:val="a4"/>
        <w:widowControl w:val="0"/>
        <w:ind w:firstLine="709"/>
        <w:jc w:val="both"/>
        <w:rPr>
          <w:b w:val="0"/>
          <w:sz w:val="26"/>
          <w:szCs w:val="26"/>
        </w:rPr>
      </w:pPr>
    </w:p>
    <w:p w:rsidR="00BA5E92" w:rsidRPr="00EC1AD9" w:rsidRDefault="00D42DE5" w:rsidP="00EC1AD9">
      <w:pPr>
        <w:pStyle w:val="a4"/>
        <w:widowControl w:val="0"/>
        <w:ind w:firstLine="709"/>
        <w:jc w:val="both"/>
        <w:rPr>
          <w:b w:val="0"/>
          <w:color w:val="000000"/>
          <w:sz w:val="26"/>
          <w:szCs w:val="26"/>
        </w:rPr>
      </w:pPr>
      <w:r>
        <w:rPr>
          <w:b w:val="0"/>
          <w:color w:val="000000"/>
          <w:sz w:val="26"/>
          <w:szCs w:val="26"/>
        </w:rPr>
        <w:t>В</w:t>
      </w:r>
      <w:r w:rsidR="00BA5E92" w:rsidRPr="00EC1AD9">
        <w:rPr>
          <w:b w:val="0"/>
          <w:color w:val="000000"/>
          <w:sz w:val="26"/>
          <w:szCs w:val="26"/>
        </w:rPr>
        <w:t>озбуждено 6 дел об административных правонарушениях, из них 5 в ДФО:</w:t>
      </w:r>
    </w:p>
    <w:p w:rsidR="00BA5E92" w:rsidRPr="00DD0EB6" w:rsidRDefault="00BA5E92" w:rsidP="00BA5E92">
      <w:pPr>
        <w:pStyle w:val="14"/>
        <w:tabs>
          <w:tab w:val="left" w:pos="1134"/>
        </w:tabs>
        <w:ind w:left="0" w:firstLine="709"/>
        <w:jc w:val="both"/>
        <w:rPr>
          <w:color w:val="000000"/>
          <w:sz w:val="26"/>
          <w:szCs w:val="26"/>
        </w:rPr>
      </w:pPr>
      <w:r w:rsidRPr="00DD0EB6">
        <w:rPr>
          <w:color w:val="000000"/>
          <w:sz w:val="26"/>
          <w:szCs w:val="26"/>
        </w:rPr>
        <w:t xml:space="preserve">1) в </w:t>
      </w:r>
      <w:bookmarkStart w:id="12" w:name="OLE_LINK28"/>
      <w:bookmarkStart w:id="13" w:name="OLE_LINK29"/>
      <w:r w:rsidRPr="00DD0EB6">
        <w:rPr>
          <w:color w:val="000000"/>
          <w:sz w:val="26"/>
          <w:szCs w:val="26"/>
        </w:rPr>
        <w:t xml:space="preserve">отношении должностного лица заместителя директора по метрологии                              федерального бюджетного учреждения </w:t>
      </w:r>
      <w:bookmarkEnd w:id="12"/>
      <w:bookmarkEnd w:id="13"/>
      <w:r w:rsidRPr="00DD0EB6">
        <w:rPr>
          <w:color w:val="000000"/>
          <w:sz w:val="26"/>
          <w:szCs w:val="26"/>
        </w:rPr>
        <w:t>«Государственный региональный центр стандартизации, метрологии и испытаний в Магаданской области и Чукотском автономном округе» по ч. 2 ст. 9.6 КоАП РФ за нарушение обязательных требований  по учету и контролю   радиоактивных веществ. Должностное лицо признано виновным в совершении административного правонарушения и ему назначено административное наказание в виде административного штрафа в размере 30 тыс. рублей. Штраф уплачен;</w:t>
      </w:r>
    </w:p>
    <w:p w:rsidR="00BA5E92" w:rsidRPr="00DD0EB6" w:rsidRDefault="00BA5E92" w:rsidP="00BA5E92">
      <w:pPr>
        <w:pStyle w:val="14"/>
        <w:tabs>
          <w:tab w:val="left" w:pos="1134"/>
        </w:tabs>
        <w:ind w:left="0" w:right="-8" w:firstLine="709"/>
        <w:jc w:val="both"/>
        <w:rPr>
          <w:sz w:val="26"/>
          <w:szCs w:val="26"/>
        </w:rPr>
      </w:pPr>
      <w:r w:rsidRPr="00DD0EB6">
        <w:rPr>
          <w:sz w:val="26"/>
          <w:szCs w:val="26"/>
        </w:rPr>
        <w:t xml:space="preserve">2) в отношении </w:t>
      </w:r>
      <w:bookmarkStart w:id="14" w:name="OLE_LINK36"/>
      <w:bookmarkStart w:id="15" w:name="OLE_LINK37"/>
      <w:bookmarkStart w:id="16" w:name="OLE_LINK45"/>
      <w:bookmarkStart w:id="17" w:name="OLE_LINK46"/>
      <w:r w:rsidRPr="00DD0EB6">
        <w:rPr>
          <w:sz w:val="26"/>
          <w:szCs w:val="26"/>
        </w:rPr>
        <w:t>должностного лица главного врач</w:t>
      </w:r>
      <w:bookmarkEnd w:id="14"/>
      <w:bookmarkEnd w:id="15"/>
      <w:bookmarkEnd w:id="16"/>
      <w:bookmarkEnd w:id="17"/>
      <w:r w:rsidRPr="00DD0EB6">
        <w:rPr>
          <w:sz w:val="26"/>
          <w:szCs w:val="26"/>
        </w:rPr>
        <w:t xml:space="preserve">а государственного бюджетного учреждения здравоохранения «Магаданский областной онкологический диспансер» возбуждено дело об административных правонарушениях по ч. 2 ст. 19.20 КоАП РФ. Должностное лицо признано виновным в совершении административного правонарушения и ему назначено административное наказание в виде предупреждения; </w:t>
      </w:r>
    </w:p>
    <w:p w:rsidR="00BA5E92" w:rsidRPr="00DD0EB6" w:rsidRDefault="00BA5E92" w:rsidP="00BA5E92">
      <w:pPr>
        <w:pStyle w:val="14"/>
        <w:tabs>
          <w:tab w:val="left" w:pos="1134"/>
        </w:tabs>
        <w:ind w:left="0" w:firstLine="709"/>
        <w:jc w:val="both"/>
        <w:rPr>
          <w:color w:val="000000"/>
          <w:sz w:val="26"/>
          <w:szCs w:val="26"/>
        </w:rPr>
      </w:pPr>
      <w:r w:rsidRPr="00DD0EB6">
        <w:rPr>
          <w:color w:val="000000"/>
          <w:sz w:val="26"/>
          <w:szCs w:val="26"/>
        </w:rPr>
        <w:t xml:space="preserve">3) в отношении государственного учреждения здравоохранения «Забайкальский краевой онкологический диспансер» возбуждено дело об административных правонарушениях по ч. 1 ст. 9.6 КоАП РФ. Юридическое лицо признано виновным в совершении административного правонарушения и ему </w:t>
      </w:r>
      <w:r w:rsidRPr="00DD0EB6">
        <w:rPr>
          <w:color w:val="000000"/>
          <w:sz w:val="26"/>
          <w:szCs w:val="26"/>
        </w:rPr>
        <w:lastRenderedPageBreak/>
        <w:t xml:space="preserve">назначено административное наказание в виде административного штрафа в размере 100 </w:t>
      </w:r>
      <w:bookmarkStart w:id="18" w:name="OLE_LINK15"/>
      <w:bookmarkStart w:id="19" w:name="OLE_LINK16"/>
      <w:bookmarkStart w:id="20" w:name="OLE_LINK47"/>
      <w:bookmarkStart w:id="21" w:name="OLE_LINK48"/>
      <w:r w:rsidRPr="00DD0EB6">
        <w:rPr>
          <w:color w:val="000000"/>
          <w:sz w:val="26"/>
          <w:szCs w:val="26"/>
        </w:rPr>
        <w:t>тыс.</w:t>
      </w:r>
      <w:bookmarkEnd w:id="18"/>
      <w:bookmarkEnd w:id="19"/>
      <w:bookmarkEnd w:id="20"/>
      <w:bookmarkEnd w:id="21"/>
      <w:r w:rsidRPr="00DD0EB6">
        <w:rPr>
          <w:color w:val="000000"/>
          <w:sz w:val="26"/>
          <w:szCs w:val="26"/>
        </w:rPr>
        <w:t xml:space="preserve"> рублей. Штраф уплачен;</w:t>
      </w:r>
    </w:p>
    <w:p w:rsidR="00BA5E92" w:rsidRPr="00DD0EB6" w:rsidRDefault="00BA5E92" w:rsidP="00BA5E92">
      <w:pPr>
        <w:pStyle w:val="14"/>
        <w:tabs>
          <w:tab w:val="left" w:pos="1134"/>
        </w:tabs>
        <w:ind w:left="0" w:firstLine="709"/>
        <w:jc w:val="both"/>
        <w:rPr>
          <w:color w:val="000000"/>
          <w:sz w:val="26"/>
          <w:szCs w:val="26"/>
        </w:rPr>
      </w:pPr>
      <w:r w:rsidRPr="00DD0EB6">
        <w:rPr>
          <w:color w:val="000000"/>
          <w:sz w:val="26"/>
          <w:szCs w:val="26"/>
        </w:rPr>
        <w:t>4) в отношении должностного лица генерального директора общества с ограниченной ответственностью  «Дальнегорский ГОК» по ч. 1 ст. 9.6 КоАП РФ за нарушение обязательных требований  по учету и контролю  радиоактивных веществ. Должностное лицо признано виновным в совершении административного правонарушения и ему назначено административное наказание в виде административного штрафа в размере 20 тыс. рублей. Штраф уплачен;</w:t>
      </w:r>
    </w:p>
    <w:p w:rsidR="00BA5E92" w:rsidRPr="00DD0EB6" w:rsidRDefault="00BA5E92" w:rsidP="00BA5E92">
      <w:pPr>
        <w:pStyle w:val="14"/>
        <w:tabs>
          <w:tab w:val="left" w:pos="1134"/>
        </w:tabs>
        <w:ind w:left="0" w:firstLine="709"/>
        <w:jc w:val="both"/>
        <w:rPr>
          <w:color w:val="000000"/>
          <w:sz w:val="26"/>
          <w:szCs w:val="26"/>
        </w:rPr>
      </w:pPr>
      <w:r w:rsidRPr="00DD0EB6">
        <w:rPr>
          <w:color w:val="000000"/>
          <w:sz w:val="26"/>
          <w:szCs w:val="26"/>
        </w:rPr>
        <w:t>5) в отношении общества с ограниченной ответственностью  «Дальнегорский ГОК» по ч. 1 ст. 9.6 КоАП РФ за нарушение обязательных требований  по учету и контролю  радиоактивных веществ. Юридическое лицо признано виновным в совершении административного правонарушения и ему назначено административное наказание в виде административного штрафа в размере 100 тыс. рублей. Штраф уплачен;</w:t>
      </w:r>
    </w:p>
    <w:p w:rsidR="00BA5E92" w:rsidRDefault="00BA5E92" w:rsidP="00BA5E92">
      <w:pPr>
        <w:pStyle w:val="14"/>
        <w:tabs>
          <w:tab w:val="left" w:pos="1134"/>
        </w:tabs>
        <w:ind w:left="0" w:firstLine="709"/>
        <w:jc w:val="both"/>
        <w:rPr>
          <w:color w:val="000000"/>
          <w:sz w:val="26"/>
          <w:szCs w:val="26"/>
        </w:rPr>
      </w:pPr>
      <w:r w:rsidRPr="00DD0EB6">
        <w:rPr>
          <w:color w:val="000000"/>
          <w:sz w:val="26"/>
          <w:szCs w:val="26"/>
        </w:rPr>
        <w:t xml:space="preserve">6) </w:t>
      </w:r>
      <w:r>
        <w:rPr>
          <w:color w:val="000000"/>
          <w:sz w:val="26"/>
          <w:szCs w:val="26"/>
        </w:rPr>
        <w:t xml:space="preserve">в </w:t>
      </w:r>
      <w:r w:rsidRPr="00DD0EB6">
        <w:rPr>
          <w:color w:val="000000"/>
          <w:sz w:val="26"/>
          <w:szCs w:val="26"/>
        </w:rPr>
        <w:t>отношении общества с ограниченной ответственностью «Геофизсервис»  возбуждено дело об административных правонарушениях по ст. 19.7 КоАП РФ. Материалы направлены на рассмотрении в суд. Постановлением арбитражного суда назначено административное наказание в виде штрафа</w:t>
      </w:r>
      <w:r>
        <w:rPr>
          <w:color w:val="000000"/>
          <w:sz w:val="26"/>
          <w:szCs w:val="26"/>
        </w:rPr>
        <w:t>.</w:t>
      </w:r>
    </w:p>
    <w:p w:rsidR="0005155E" w:rsidRDefault="0005155E" w:rsidP="007B3EC1">
      <w:pPr>
        <w:pStyle w:val="210"/>
        <w:widowControl w:val="0"/>
        <w:ind w:firstLine="709"/>
        <w:rPr>
          <w:b/>
          <w:i/>
          <w:sz w:val="26"/>
          <w:szCs w:val="26"/>
        </w:rPr>
      </w:pPr>
    </w:p>
    <w:p w:rsidR="0005155E" w:rsidRPr="0005155E" w:rsidRDefault="006162DF" w:rsidP="007B3EC1">
      <w:pPr>
        <w:pStyle w:val="210"/>
        <w:widowControl w:val="0"/>
        <w:ind w:firstLine="709"/>
        <w:rPr>
          <w:b/>
          <w:i/>
          <w:sz w:val="26"/>
          <w:szCs w:val="26"/>
        </w:rPr>
      </w:pPr>
      <w:r>
        <w:rPr>
          <w:b/>
          <w:i/>
          <w:sz w:val="26"/>
          <w:szCs w:val="26"/>
        </w:rPr>
        <w:t>2.4</w:t>
      </w:r>
      <w:r w:rsidR="0005155E">
        <w:rPr>
          <w:b/>
          <w:i/>
          <w:sz w:val="26"/>
          <w:szCs w:val="26"/>
        </w:rPr>
        <w:t xml:space="preserve">. </w:t>
      </w:r>
      <w:r w:rsidR="0005155E" w:rsidRPr="0005155E">
        <w:rPr>
          <w:b/>
          <w:i/>
          <w:sz w:val="26"/>
          <w:szCs w:val="26"/>
        </w:rPr>
        <w:t>Профилактика нарушений обязательных требований:</w:t>
      </w:r>
    </w:p>
    <w:p w:rsidR="0005155E" w:rsidRDefault="0005155E" w:rsidP="007B3EC1">
      <w:pPr>
        <w:pStyle w:val="210"/>
        <w:widowControl w:val="0"/>
        <w:ind w:firstLine="709"/>
        <w:rPr>
          <w:sz w:val="26"/>
          <w:szCs w:val="26"/>
        </w:rPr>
      </w:pPr>
    </w:p>
    <w:p w:rsidR="007B3EC1" w:rsidRPr="005E64C8" w:rsidRDefault="007B3EC1" w:rsidP="007B3EC1">
      <w:pPr>
        <w:pStyle w:val="210"/>
        <w:widowControl w:val="0"/>
        <w:ind w:firstLine="709"/>
        <w:rPr>
          <w:sz w:val="26"/>
          <w:szCs w:val="26"/>
        </w:rPr>
      </w:pPr>
      <w:r w:rsidRPr="005E64C8">
        <w:rPr>
          <w:sz w:val="26"/>
          <w:szCs w:val="26"/>
        </w:rPr>
        <w:t xml:space="preserve">За 2018 год в качестве мер профилактического воздействия в отношении </w:t>
      </w:r>
      <w:r>
        <w:rPr>
          <w:sz w:val="26"/>
          <w:szCs w:val="26"/>
        </w:rPr>
        <w:t>8</w:t>
      </w:r>
      <w:r w:rsidRPr="005E64C8">
        <w:rPr>
          <w:sz w:val="26"/>
          <w:szCs w:val="26"/>
        </w:rPr>
        <w:t xml:space="preserve"> организаций вынесено 8 предостережений </w:t>
      </w:r>
      <w:r w:rsidR="00760A16" w:rsidRPr="005E64C8">
        <w:rPr>
          <w:sz w:val="26"/>
          <w:szCs w:val="26"/>
        </w:rPr>
        <w:t xml:space="preserve">о недопустимости нарушений обязательных требований </w:t>
      </w:r>
      <w:r w:rsidRPr="005E64C8">
        <w:rPr>
          <w:sz w:val="26"/>
          <w:szCs w:val="26"/>
        </w:rPr>
        <w:t>(4 УК, 2 РБ и 2 ФЗ):</w:t>
      </w:r>
    </w:p>
    <w:p w:rsidR="007B3EC1" w:rsidRPr="005E64C8" w:rsidRDefault="007B3EC1" w:rsidP="007B3EC1">
      <w:pPr>
        <w:pStyle w:val="210"/>
        <w:widowControl w:val="0"/>
        <w:ind w:firstLine="709"/>
        <w:rPr>
          <w:sz w:val="26"/>
          <w:szCs w:val="26"/>
        </w:rPr>
      </w:pPr>
      <w:r w:rsidRPr="005E64C8">
        <w:rPr>
          <w:sz w:val="26"/>
          <w:szCs w:val="26"/>
        </w:rPr>
        <w:t>1. войсковой части 7482 от 12.07.2018 № 4-П (в области учета и контроля РВ и РАО (УК);</w:t>
      </w:r>
    </w:p>
    <w:p w:rsidR="007B3EC1" w:rsidRPr="005E64C8" w:rsidRDefault="007B3EC1" w:rsidP="007B3EC1">
      <w:pPr>
        <w:pStyle w:val="210"/>
        <w:widowControl w:val="0"/>
        <w:ind w:firstLine="709"/>
        <w:rPr>
          <w:sz w:val="26"/>
          <w:szCs w:val="26"/>
        </w:rPr>
      </w:pPr>
      <w:r w:rsidRPr="005E64C8">
        <w:rPr>
          <w:sz w:val="26"/>
          <w:szCs w:val="26"/>
        </w:rPr>
        <w:t>2. Управления федеральной службы исполнения наказаний России по Хабаровскому краю от 03.09.2018 № 5-П (в области учета и контроля РВ и РАО (УК);</w:t>
      </w:r>
    </w:p>
    <w:p w:rsidR="007B3EC1" w:rsidRPr="005E64C8" w:rsidRDefault="007B3EC1" w:rsidP="007B3EC1">
      <w:pPr>
        <w:pStyle w:val="210"/>
        <w:widowControl w:val="0"/>
        <w:ind w:firstLine="709"/>
        <w:rPr>
          <w:sz w:val="26"/>
          <w:szCs w:val="26"/>
        </w:rPr>
      </w:pPr>
      <w:r w:rsidRPr="005E64C8">
        <w:rPr>
          <w:sz w:val="26"/>
          <w:szCs w:val="26"/>
        </w:rPr>
        <w:t>3. Управления федеральной службы исполнения наказаний России по Амурской области от 05.09.2018 № 6-П (в области учета и контроля РВ и РАО (УК);</w:t>
      </w:r>
    </w:p>
    <w:p w:rsidR="007B3EC1" w:rsidRPr="005E64C8" w:rsidRDefault="007B3EC1" w:rsidP="007B3EC1">
      <w:pPr>
        <w:pStyle w:val="210"/>
        <w:widowControl w:val="0"/>
        <w:ind w:firstLine="709"/>
        <w:rPr>
          <w:sz w:val="26"/>
          <w:szCs w:val="26"/>
        </w:rPr>
      </w:pPr>
      <w:r w:rsidRPr="005E64C8">
        <w:rPr>
          <w:sz w:val="26"/>
          <w:szCs w:val="26"/>
        </w:rPr>
        <w:t xml:space="preserve">4. «Эксон Нефтегаз Лимитед» - Филиал компании «Эксон НефтегазЛимитед»от 05.09.2018 № 7-П (по </w:t>
      </w:r>
      <w:r w:rsidRPr="005E64C8">
        <w:rPr>
          <w:rFonts w:eastAsia="Calibri"/>
          <w:sz w:val="26"/>
          <w:szCs w:val="26"/>
        </w:rPr>
        <w:t>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(РБ)</w:t>
      </w:r>
      <w:r w:rsidRPr="005E64C8">
        <w:rPr>
          <w:sz w:val="26"/>
          <w:szCs w:val="26"/>
        </w:rPr>
        <w:t>;</w:t>
      </w:r>
    </w:p>
    <w:p w:rsidR="007B3EC1" w:rsidRPr="005E64C8" w:rsidRDefault="007B3EC1" w:rsidP="007B3EC1">
      <w:pPr>
        <w:pStyle w:val="210"/>
        <w:widowControl w:val="0"/>
        <w:ind w:firstLine="709"/>
        <w:rPr>
          <w:sz w:val="26"/>
          <w:szCs w:val="26"/>
        </w:rPr>
      </w:pPr>
      <w:r w:rsidRPr="005E64C8">
        <w:rPr>
          <w:sz w:val="26"/>
          <w:szCs w:val="26"/>
        </w:rPr>
        <w:t>5. Управления федеральной службы исполнения наказаний по Камчатскому краю от 12.09.2018 № 8-П (в области учета и контроля РВ и РАО (УК);</w:t>
      </w:r>
    </w:p>
    <w:p w:rsidR="007B3EC1" w:rsidRPr="005E64C8" w:rsidRDefault="007B3EC1" w:rsidP="007B3EC1">
      <w:pPr>
        <w:pStyle w:val="210"/>
        <w:widowControl w:val="0"/>
        <w:ind w:firstLine="709"/>
        <w:rPr>
          <w:color w:val="000000"/>
          <w:sz w:val="26"/>
          <w:szCs w:val="26"/>
        </w:rPr>
      </w:pPr>
      <w:r w:rsidRPr="005E64C8">
        <w:rPr>
          <w:sz w:val="26"/>
          <w:szCs w:val="26"/>
        </w:rPr>
        <w:t xml:space="preserve">6. Общества с ограниченной ответственностью </w:t>
      </w:r>
      <w:r w:rsidRPr="005E64C8">
        <w:rPr>
          <w:color w:val="000000"/>
          <w:sz w:val="26"/>
          <w:szCs w:val="26"/>
        </w:rPr>
        <w:t xml:space="preserve">«Шлюмберже Восток» </w:t>
      </w:r>
      <w:r w:rsidRPr="005E64C8">
        <w:rPr>
          <w:sz w:val="26"/>
          <w:szCs w:val="26"/>
        </w:rPr>
        <w:t>от 12.10.2018 № 9-П (</w:t>
      </w:r>
      <w:r w:rsidRPr="005E64C8">
        <w:rPr>
          <w:color w:val="000000"/>
          <w:sz w:val="26"/>
          <w:szCs w:val="26"/>
        </w:rPr>
        <w:t>«</w:t>
      </w:r>
      <w:r w:rsidRPr="005E64C8">
        <w:rPr>
          <w:bCs/>
          <w:color w:val="333333"/>
          <w:sz w:val="26"/>
          <w:szCs w:val="26"/>
        </w:rPr>
        <w:t>Правил безопасности при транспортировании радиоактивных материалов» (НП-053-16 (РБ);</w:t>
      </w:r>
    </w:p>
    <w:p w:rsidR="007B3EC1" w:rsidRPr="005E64C8" w:rsidRDefault="007B3EC1" w:rsidP="007B3EC1">
      <w:pPr>
        <w:ind w:firstLine="709"/>
        <w:jc w:val="both"/>
        <w:rPr>
          <w:sz w:val="26"/>
          <w:szCs w:val="26"/>
        </w:rPr>
      </w:pPr>
      <w:r w:rsidRPr="005E64C8">
        <w:rPr>
          <w:color w:val="000000"/>
          <w:sz w:val="26"/>
          <w:szCs w:val="26"/>
        </w:rPr>
        <w:t xml:space="preserve">7. Общества с ограниченной ответственностью «Торэкс-Хабаровск» </w:t>
      </w:r>
      <w:r w:rsidRPr="005E64C8">
        <w:rPr>
          <w:sz w:val="26"/>
          <w:szCs w:val="26"/>
        </w:rPr>
        <w:t>от 30.10.2018 № 10-П («Правил физической защиты радиоактивных веществ, радиационных источников и пунктов хранения» НП-034-15 (ФЗ);</w:t>
      </w:r>
    </w:p>
    <w:p w:rsidR="007B3EC1" w:rsidRPr="005E64C8" w:rsidRDefault="007B3EC1" w:rsidP="007B3EC1">
      <w:pPr>
        <w:ind w:firstLine="709"/>
        <w:jc w:val="both"/>
        <w:rPr>
          <w:bCs/>
          <w:sz w:val="26"/>
          <w:szCs w:val="26"/>
        </w:rPr>
      </w:pPr>
      <w:r w:rsidRPr="005E64C8">
        <w:rPr>
          <w:sz w:val="26"/>
          <w:szCs w:val="26"/>
        </w:rPr>
        <w:t xml:space="preserve">8. Общества с ограниченной ответственностью </w:t>
      </w:r>
      <w:r w:rsidRPr="005E64C8">
        <w:rPr>
          <w:color w:val="000000"/>
          <w:sz w:val="26"/>
          <w:szCs w:val="26"/>
        </w:rPr>
        <w:t>«Геофизсервис» (Президенту ООО «Интегра Менеджмент») от 24.12.2018 № 12-П (</w:t>
      </w:r>
      <w:r w:rsidRPr="005E64C8">
        <w:rPr>
          <w:sz w:val="26"/>
          <w:szCs w:val="26"/>
        </w:rPr>
        <w:t>о недопустимости нарушения обязательных требований: п. 1.9</w:t>
      </w:r>
      <w:r w:rsidRPr="005E64C8">
        <w:rPr>
          <w:rFonts w:eastAsia="Calibri"/>
          <w:sz w:val="26"/>
          <w:szCs w:val="26"/>
        </w:rPr>
        <w:t>. Приложения 2 к федеральным нормам и правилам в области использования атомной энергии «</w:t>
      </w:r>
      <w:r w:rsidRPr="005E64C8">
        <w:rPr>
          <w:bCs/>
          <w:sz w:val="26"/>
          <w:szCs w:val="26"/>
        </w:rPr>
        <w:t>Правила</w:t>
      </w:r>
      <w:r w:rsidR="00B314F9">
        <w:rPr>
          <w:bCs/>
          <w:sz w:val="26"/>
          <w:szCs w:val="26"/>
        </w:rPr>
        <w:t xml:space="preserve"> </w:t>
      </w:r>
      <w:r w:rsidRPr="005E64C8">
        <w:rPr>
          <w:color w:val="000000"/>
          <w:sz w:val="26"/>
          <w:szCs w:val="26"/>
        </w:rPr>
        <w:t xml:space="preserve">физической защиты </w:t>
      </w:r>
      <w:r w:rsidRPr="005E64C8">
        <w:rPr>
          <w:color w:val="000000"/>
          <w:sz w:val="26"/>
          <w:szCs w:val="26"/>
        </w:rPr>
        <w:lastRenderedPageBreak/>
        <w:t>радиоактивных веществ, радиационных источников и пунктов хранения»</w:t>
      </w:r>
      <w:r w:rsidRPr="005E64C8">
        <w:rPr>
          <w:bCs/>
          <w:sz w:val="26"/>
          <w:szCs w:val="26"/>
        </w:rPr>
        <w:t xml:space="preserve"> (НП-034-15) (ФЗ).</w:t>
      </w:r>
    </w:p>
    <w:p w:rsidR="00BA5E92" w:rsidRDefault="00BA5E92" w:rsidP="00BA5E92">
      <w:pPr>
        <w:ind w:firstLine="709"/>
        <w:jc w:val="both"/>
        <w:rPr>
          <w:sz w:val="26"/>
          <w:szCs w:val="26"/>
          <w:lang w:eastAsia="en-US"/>
        </w:rPr>
      </w:pPr>
      <w:r w:rsidRPr="007666D8">
        <w:rPr>
          <w:sz w:val="26"/>
          <w:szCs w:val="26"/>
          <w:lang w:eastAsia="en-US"/>
        </w:rPr>
        <w:t xml:space="preserve">В рамках реализации проектов стратегического назначения «Реформа контрольной и надзорной деятельности в Федеральной службе по экологическому, технологическому и атомному надзору» в управлении налажена система по проведению ежеквартальных публичных обсуждений результатов правоприменительной практики управления. </w:t>
      </w:r>
    </w:p>
    <w:p w:rsidR="00BA5E92" w:rsidRDefault="00BA5E92" w:rsidP="00BA5E92">
      <w:pPr>
        <w:ind w:firstLine="709"/>
        <w:jc w:val="both"/>
        <w:rPr>
          <w:sz w:val="26"/>
          <w:szCs w:val="26"/>
          <w:lang w:eastAsia="en-US"/>
        </w:rPr>
      </w:pPr>
      <w:r>
        <w:rPr>
          <w:sz w:val="26"/>
          <w:szCs w:val="26"/>
          <w:lang w:eastAsia="en-US"/>
        </w:rPr>
        <w:t>Кроме этого, в целях</w:t>
      </w:r>
      <w:r w:rsidRPr="007666D8">
        <w:rPr>
          <w:sz w:val="26"/>
          <w:szCs w:val="26"/>
          <w:lang w:eastAsia="en-US"/>
        </w:rPr>
        <w:t xml:space="preserve"> профилактической работы </w:t>
      </w:r>
      <w:r>
        <w:rPr>
          <w:sz w:val="26"/>
          <w:szCs w:val="26"/>
          <w:lang w:eastAsia="en-US"/>
        </w:rPr>
        <w:t xml:space="preserve">ежемесячно </w:t>
      </w:r>
      <w:r w:rsidRPr="007666D8">
        <w:rPr>
          <w:sz w:val="26"/>
          <w:szCs w:val="26"/>
          <w:lang w:eastAsia="en-US"/>
        </w:rPr>
        <w:t>пров</w:t>
      </w:r>
      <w:r>
        <w:rPr>
          <w:sz w:val="26"/>
          <w:szCs w:val="26"/>
          <w:lang w:eastAsia="en-US"/>
        </w:rPr>
        <w:t>одятся «Дни открытых дверей».</w:t>
      </w:r>
      <w:r w:rsidRPr="007666D8">
        <w:rPr>
          <w:sz w:val="26"/>
          <w:szCs w:val="26"/>
          <w:lang w:eastAsia="en-US"/>
        </w:rPr>
        <w:t xml:space="preserve"> </w:t>
      </w:r>
    </w:p>
    <w:p w:rsidR="00BA5E92" w:rsidRPr="007666D8" w:rsidRDefault="00BA5E92" w:rsidP="00BA5E92">
      <w:pPr>
        <w:ind w:firstLine="709"/>
        <w:jc w:val="both"/>
        <w:rPr>
          <w:sz w:val="26"/>
          <w:szCs w:val="26"/>
          <w:lang w:eastAsia="en-US"/>
        </w:rPr>
      </w:pPr>
      <w:r>
        <w:rPr>
          <w:sz w:val="26"/>
          <w:szCs w:val="26"/>
          <w:lang w:eastAsia="en-US"/>
        </w:rPr>
        <w:t>И</w:t>
      </w:r>
      <w:r w:rsidRPr="007666D8">
        <w:rPr>
          <w:sz w:val="26"/>
          <w:szCs w:val="26"/>
          <w:lang w:eastAsia="en-US"/>
        </w:rPr>
        <w:t>нформация о проводимых мероприятиях размещается на сайте управления.</w:t>
      </w:r>
    </w:p>
    <w:p w:rsidR="00BA5E92" w:rsidRPr="007666D8" w:rsidRDefault="00BA5E92" w:rsidP="00BA5E92">
      <w:pPr>
        <w:ind w:firstLine="709"/>
        <w:jc w:val="both"/>
        <w:rPr>
          <w:sz w:val="26"/>
          <w:szCs w:val="26"/>
          <w:lang w:eastAsia="en-US"/>
        </w:rPr>
      </w:pPr>
      <w:r w:rsidRPr="007666D8">
        <w:rPr>
          <w:sz w:val="26"/>
          <w:szCs w:val="26"/>
          <w:lang w:eastAsia="en-US"/>
        </w:rPr>
        <w:t>С представителями поднадзорных организаций обсуждаются вопросы результатов надзорной деятельности, мероприятий по контролю выполнения  организациями обязательных требований в области использования атомной энергии, рассматриваются причины и условия, которые привели к нарушениям обязательных требований и возможные пути их устранения, а также обсуждается выработка единых подходов к реализации обязательных требований, в том числе разъяснение неоднозначных и не ясных для поднадзорных организаций требований тех или иных нормативных правовых документов.</w:t>
      </w:r>
    </w:p>
    <w:p w:rsidR="00BA5E92" w:rsidRDefault="00BA5E92" w:rsidP="00BA5E92">
      <w:pPr>
        <w:ind w:firstLine="709"/>
        <w:jc w:val="both"/>
        <w:rPr>
          <w:b/>
          <w:i/>
          <w:sz w:val="26"/>
          <w:szCs w:val="26"/>
        </w:rPr>
      </w:pPr>
    </w:p>
    <w:p w:rsidR="0005155E" w:rsidRPr="0005155E" w:rsidRDefault="006162DF" w:rsidP="00BA5E92">
      <w:pPr>
        <w:pStyle w:val="21"/>
        <w:ind w:firstLine="709"/>
        <w:jc w:val="both"/>
        <w:rPr>
          <w:b/>
          <w:sz w:val="26"/>
          <w:szCs w:val="26"/>
        </w:rPr>
      </w:pPr>
      <w:r>
        <w:rPr>
          <w:b/>
          <w:sz w:val="26"/>
          <w:szCs w:val="26"/>
        </w:rPr>
        <w:t>2.5</w:t>
      </w:r>
      <w:r w:rsidR="0005155E">
        <w:rPr>
          <w:b/>
          <w:sz w:val="26"/>
          <w:szCs w:val="26"/>
        </w:rPr>
        <w:t>. Аварии, происшествия</w:t>
      </w:r>
    </w:p>
    <w:p w:rsidR="0005155E" w:rsidRDefault="00BA5E92" w:rsidP="00BA5E92">
      <w:pPr>
        <w:pStyle w:val="21"/>
        <w:ind w:firstLine="709"/>
        <w:jc w:val="both"/>
        <w:rPr>
          <w:i w:val="0"/>
          <w:sz w:val="26"/>
          <w:szCs w:val="26"/>
        </w:rPr>
      </w:pPr>
      <w:r w:rsidRPr="00313483">
        <w:rPr>
          <w:i w:val="0"/>
          <w:sz w:val="26"/>
          <w:szCs w:val="26"/>
        </w:rPr>
        <w:t xml:space="preserve">В </w:t>
      </w:r>
      <w:r w:rsidR="00E27FAD">
        <w:rPr>
          <w:i w:val="0"/>
          <w:sz w:val="26"/>
          <w:szCs w:val="26"/>
        </w:rPr>
        <w:t>2018 году</w:t>
      </w:r>
      <w:r w:rsidRPr="00313483">
        <w:rPr>
          <w:i w:val="0"/>
          <w:sz w:val="26"/>
          <w:szCs w:val="26"/>
        </w:rPr>
        <w:t xml:space="preserve"> в поднадзорных организациях произошло 16 происшествий </w:t>
      </w:r>
      <w:r>
        <w:rPr>
          <w:i w:val="0"/>
          <w:sz w:val="26"/>
          <w:szCs w:val="26"/>
        </w:rPr>
        <w:t>П2:</w:t>
      </w:r>
    </w:p>
    <w:p w:rsidR="0005155E" w:rsidRDefault="00BA5E92" w:rsidP="00BA5E92">
      <w:pPr>
        <w:pStyle w:val="21"/>
        <w:ind w:firstLine="709"/>
        <w:jc w:val="both"/>
        <w:rPr>
          <w:i w:val="0"/>
          <w:sz w:val="26"/>
          <w:szCs w:val="26"/>
        </w:rPr>
      </w:pPr>
      <w:r>
        <w:rPr>
          <w:i w:val="0"/>
          <w:sz w:val="26"/>
          <w:szCs w:val="26"/>
        </w:rPr>
        <w:t xml:space="preserve"> в </w:t>
      </w:r>
      <w:r w:rsidRPr="00313483">
        <w:rPr>
          <w:i w:val="0"/>
          <w:sz w:val="26"/>
          <w:szCs w:val="26"/>
        </w:rPr>
        <w:t xml:space="preserve">СФО – 10; </w:t>
      </w:r>
    </w:p>
    <w:p w:rsidR="0005155E" w:rsidRDefault="0005155E" w:rsidP="00BA5E92">
      <w:pPr>
        <w:pStyle w:val="21"/>
        <w:ind w:firstLine="709"/>
        <w:jc w:val="both"/>
        <w:rPr>
          <w:i w:val="0"/>
          <w:sz w:val="26"/>
          <w:szCs w:val="26"/>
        </w:rPr>
      </w:pPr>
      <w:r>
        <w:rPr>
          <w:i w:val="0"/>
          <w:sz w:val="26"/>
          <w:szCs w:val="26"/>
        </w:rPr>
        <w:t xml:space="preserve"> </w:t>
      </w:r>
      <w:r w:rsidR="00BA5E92" w:rsidRPr="00313483">
        <w:rPr>
          <w:i w:val="0"/>
          <w:sz w:val="26"/>
          <w:szCs w:val="26"/>
        </w:rPr>
        <w:t>в ДФО: – 6.</w:t>
      </w:r>
    </w:p>
    <w:p w:rsidR="00BA5E92" w:rsidRPr="00313483" w:rsidRDefault="00BA5E92" w:rsidP="00BA5E92">
      <w:pPr>
        <w:pStyle w:val="21"/>
        <w:ind w:firstLine="709"/>
        <w:jc w:val="both"/>
        <w:rPr>
          <w:i w:val="0"/>
          <w:sz w:val="26"/>
          <w:szCs w:val="26"/>
        </w:rPr>
      </w:pPr>
      <w:r w:rsidRPr="00313483">
        <w:rPr>
          <w:i w:val="0"/>
          <w:sz w:val="26"/>
          <w:szCs w:val="26"/>
        </w:rPr>
        <w:t xml:space="preserve">Из 16 происшествий 15 случаев (прихват) связано с эксплуатацией РИ при проведении геофизических исследований скважин. Из 15 прихватов 10 устранено в течение нескольких дней без каких–либо последствий и только 5 случаев </w:t>
      </w:r>
      <w:r>
        <w:rPr>
          <w:i w:val="0"/>
          <w:sz w:val="26"/>
          <w:szCs w:val="26"/>
        </w:rPr>
        <w:t>утраты ЗРИ с консервацией</w:t>
      </w:r>
      <w:r w:rsidRPr="00313483">
        <w:rPr>
          <w:i w:val="0"/>
          <w:sz w:val="26"/>
          <w:szCs w:val="26"/>
        </w:rPr>
        <w:t xml:space="preserve"> цемент</w:t>
      </w:r>
      <w:r>
        <w:rPr>
          <w:i w:val="0"/>
          <w:sz w:val="26"/>
          <w:szCs w:val="26"/>
        </w:rPr>
        <w:t>ным мостом</w:t>
      </w:r>
      <w:r w:rsidRPr="00313483">
        <w:rPr>
          <w:i w:val="0"/>
          <w:sz w:val="26"/>
          <w:szCs w:val="26"/>
        </w:rPr>
        <w:t xml:space="preserve"> ЗРИ в скважине. </w:t>
      </w:r>
    </w:p>
    <w:p w:rsidR="00BA5E92" w:rsidRDefault="00BA5E92" w:rsidP="00BA5E92">
      <w:pPr>
        <w:ind w:firstLine="709"/>
        <w:jc w:val="both"/>
        <w:rPr>
          <w:sz w:val="26"/>
          <w:szCs w:val="26"/>
        </w:rPr>
      </w:pPr>
    </w:p>
    <w:p w:rsidR="005A7BA5" w:rsidRPr="00C976D4" w:rsidRDefault="006162DF" w:rsidP="00C976D4">
      <w:pPr>
        <w:ind w:firstLine="709"/>
        <w:jc w:val="both"/>
        <w:rPr>
          <w:b/>
          <w:i/>
          <w:sz w:val="26"/>
          <w:szCs w:val="26"/>
        </w:rPr>
      </w:pPr>
      <w:r>
        <w:rPr>
          <w:b/>
          <w:i/>
          <w:sz w:val="26"/>
          <w:szCs w:val="26"/>
        </w:rPr>
        <w:t>2.6. Проблемные вопросы</w:t>
      </w:r>
      <w:r w:rsidR="00C976D4">
        <w:rPr>
          <w:b/>
          <w:i/>
          <w:sz w:val="26"/>
          <w:szCs w:val="26"/>
        </w:rPr>
        <w:t xml:space="preserve"> при применении законодательства </w:t>
      </w:r>
      <w:r>
        <w:rPr>
          <w:b/>
          <w:i/>
          <w:sz w:val="26"/>
          <w:szCs w:val="26"/>
        </w:rPr>
        <w:t>в области ИАЭ</w:t>
      </w:r>
    </w:p>
    <w:p w:rsidR="005A7BA5" w:rsidRPr="00C976D4" w:rsidRDefault="00C976D4" w:rsidP="00C976D4">
      <w:pPr>
        <w:widowControl w:val="0"/>
        <w:tabs>
          <w:tab w:val="left" w:pos="1082"/>
        </w:tabs>
        <w:ind w:firstLine="709"/>
        <w:jc w:val="both"/>
        <w:rPr>
          <w:sz w:val="26"/>
          <w:szCs w:val="26"/>
        </w:rPr>
      </w:pPr>
      <w:r>
        <w:rPr>
          <w:sz w:val="26"/>
          <w:szCs w:val="26"/>
        </w:rPr>
        <w:t xml:space="preserve">1. </w:t>
      </w:r>
      <w:r w:rsidR="005A7BA5" w:rsidRPr="00C976D4">
        <w:rPr>
          <w:sz w:val="26"/>
          <w:szCs w:val="26"/>
        </w:rPr>
        <w:t>В связи с вводом в действие федеральных норм и правил в области</w:t>
      </w:r>
      <w:r>
        <w:rPr>
          <w:sz w:val="26"/>
          <w:szCs w:val="26"/>
        </w:rPr>
        <w:t xml:space="preserve"> </w:t>
      </w:r>
      <w:r w:rsidR="005A7BA5" w:rsidRPr="00C976D4">
        <w:rPr>
          <w:sz w:val="26"/>
          <w:szCs w:val="26"/>
        </w:rPr>
        <w:t>использования атомной энергии «Общие положения обеспечения безопасности радиационных источников» НП-038-16 (далее - НП-038-16), утвержденных приказом Ростехнадзора от 28 сентября 2016 г. № 405 и отменой НП-038-11 в настоящее время отсутствуют требования по</w:t>
      </w:r>
      <w:r>
        <w:rPr>
          <w:sz w:val="26"/>
          <w:szCs w:val="26"/>
        </w:rPr>
        <w:t xml:space="preserve"> </w:t>
      </w:r>
      <w:r w:rsidR="005A7BA5" w:rsidRPr="00C976D4">
        <w:rPr>
          <w:sz w:val="26"/>
          <w:szCs w:val="26"/>
        </w:rPr>
        <w:t xml:space="preserve">радиационной и технической безопасности, применимые </w:t>
      </w:r>
      <w:r>
        <w:rPr>
          <w:sz w:val="26"/>
          <w:szCs w:val="26"/>
        </w:rPr>
        <w:t xml:space="preserve">к </w:t>
      </w:r>
      <w:r w:rsidR="005A7BA5" w:rsidRPr="00C976D4">
        <w:rPr>
          <w:sz w:val="26"/>
          <w:szCs w:val="26"/>
        </w:rPr>
        <w:t>пунктам хранения радиоактивных веществ и пунктам хранения, х</w:t>
      </w:r>
      <w:r>
        <w:rPr>
          <w:sz w:val="26"/>
          <w:szCs w:val="26"/>
        </w:rPr>
        <w:t>ранилищам радиоактивных отходов</w:t>
      </w:r>
      <w:r w:rsidR="005A7BA5" w:rsidRPr="00C976D4">
        <w:rPr>
          <w:sz w:val="26"/>
          <w:szCs w:val="26"/>
        </w:rPr>
        <w:t>, в том числе требования к классификации систем и элементов этих объектов.</w:t>
      </w:r>
    </w:p>
    <w:p w:rsidR="005A7BA5" w:rsidRPr="00C976D4" w:rsidRDefault="005A7BA5" w:rsidP="00C976D4">
      <w:pPr>
        <w:ind w:firstLine="709"/>
        <w:jc w:val="both"/>
        <w:rPr>
          <w:sz w:val="26"/>
          <w:szCs w:val="26"/>
        </w:rPr>
      </w:pPr>
      <w:r w:rsidRPr="00C976D4">
        <w:rPr>
          <w:sz w:val="26"/>
          <w:szCs w:val="26"/>
        </w:rPr>
        <w:t>Пункт 1.5 НП-038-11 распространял действие данных правил также на пункты хранения в части требований, не определенных другими федеральными нормами и правилами в области использования атомной энергии, распространяющимися на этиобъекты, а требования НП-038-16 не распространяются на пункты хранения РВ, пункты хранения, хранилища РАО.</w:t>
      </w:r>
    </w:p>
    <w:p w:rsidR="005A7BA5" w:rsidRPr="00C976D4" w:rsidRDefault="005A7BA5" w:rsidP="00C976D4">
      <w:pPr>
        <w:ind w:firstLine="709"/>
        <w:jc w:val="both"/>
        <w:rPr>
          <w:sz w:val="26"/>
          <w:szCs w:val="26"/>
        </w:rPr>
      </w:pPr>
      <w:r w:rsidRPr="00C976D4">
        <w:rPr>
          <w:sz w:val="26"/>
          <w:szCs w:val="26"/>
        </w:rPr>
        <w:t>С целью стандартизации требований при осуществлении государственного надзора, а также исключения возможности установления излишних требований для организаций, эксплуатирующих стационарные хранилища РВ и РАО, необходимо на уровне федеральных норм и правил определить требования по радиационной и технической безопасности к стационарным хранилищам РВ и РАО.</w:t>
      </w:r>
    </w:p>
    <w:p w:rsidR="005A7BA5" w:rsidRPr="00C976D4" w:rsidRDefault="00C976D4" w:rsidP="00C976D4">
      <w:pPr>
        <w:widowControl w:val="0"/>
        <w:tabs>
          <w:tab w:val="left" w:pos="1052"/>
        </w:tabs>
        <w:ind w:firstLine="709"/>
        <w:jc w:val="both"/>
        <w:rPr>
          <w:sz w:val="26"/>
          <w:szCs w:val="26"/>
        </w:rPr>
      </w:pPr>
      <w:r>
        <w:rPr>
          <w:sz w:val="26"/>
          <w:szCs w:val="26"/>
        </w:rPr>
        <w:lastRenderedPageBreak/>
        <w:t xml:space="preserve">2. </w:t>
      </w:r>
      <w:r w:rsidR="005A7BA5" w:rsidRPr="00C976D4">
        <w:rPr>
          <w:sz w:val="26"/>
          <w:szCs w:val="26"/>
        </w:rPr>
        <w:t>Пункт 1.3 федеральных норм и правил в области использования атомной энергии «Требования к обоснованию возможности продления назначенного срока эксплуатации объектов использования атомной энергии» НП-024-2000  распространяет действие документа на все действующие объект</w:t>
      </w:r>
      <w:r w:rsidR="00F46A68">
        <w:rPr>
          <w:sz w:val="26"/>
          <w:szCs w:val="26"/>
        </w:rPr>
        <w:t>ы использования атомной энергии</w:t>
      </w:r>
      <w:r w:rsidR="005A7BA5" w:rsidRPr="00C976D4">
        <w:rPr>
          <w:sz w:val="26"/>
          <w:szCs w:val="26"/>
        </w:rPr>
        <w:t>, кроме блоков атомных электрических станций и ОИАЭ военного назначения. Таким образом применять данный документ при осуществлении государственного надзора за войсковыми частями нельзя. При этом основная часть войсковых частей эксплуатирует измерители мощности дозы в оборонных целях типа ДП-5, ПКУЗ, ИМД, имеющие в своем составе контрольные радиационные источники, назначенный срок эксплуатации которых давно истек.</w:t>
      </w:r>
    </w:p>
    <w:p w:rsidR="005A7BA5" w:rsidRPr="00C976D4" w:rsidRDefault="005A7BA5" w:rsidP="00C976D4">
      <w:pPr>
        <w:ind w:firstLine="709"/>
        <w:jc w:val="both"/>
        <w:rPr>
          <w:sz w:val="26"/>
          <w:szCs w:val="26"/>
        </w:rPr>
      </w:pPr>
      <w:r w:rsidRPr="00C976D4">
        <w:rPr>
          <w:sz w:val="26"/>
          <w:szCs w:val="26"/>
        </w:rPr>
        <w:t>Глава 2 НП-024-2000 содержит требования только для эксплуатирующих организаций, а организации, осуществляющие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которые в силу требований статьи 36.1 Федерального закона «Об использовании атомной энергии» не признаются эксплуатирующими организациями. Таким образом, НП-024-2000 невозможно применять в отношении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w:t>
      </w:r>
    </w:p>
    <w:p w:rsidR="005A7BA5" w:rsidRPr="00C976D4" w:rsidRDefault="005A7BA5" w:rsidP="00C976D4">
      <w:pPr>
        <w:ind w:firstLine="709"/>
        <w:jc w:val="both"/>
        <w:rPr>
          <w:sz w:val="26"/>
          <w:szCs w:val="26"/>
        </w:rPr>
      </w:pPr>
      <w:r w:rsidRPr="00C976D4">
        <w:rPr>
          <w:sz w:val="26"/>
          <w:szCs w:val="26"/>
        </w:rPr>
        <w:t>Кроме того, органы управления использованием атомной энергии, а именно Минздрав России, Минпромторг России, Роснедра отказывают эксплуатирующим организациям в утверждении решений о продлении назначенного срока эксплуатации в соответствии с требованиями НП-024-2000. Свой отказ органы управления мотивируют тем, что НП-024-2000 не прошли регистрацию в Минюсте России, поэтому согласно Правилам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 1997 г. № 1009) положения НП-024-2000 применяться не могут.</w:t>
      </w:r>
    </w:p>
    <w:p w:rsidR="005A7BA5" w:rsidRPr="00C976D4" w:rsidRDefault="005A7BA5" w:rsidP="00C976D4">
      <w:pPr>
        <w:ind w:firstLine="709"/>
        <w:jc w:val="both"/>
        <w:rPr>
          <w:sz w:val="26"/>
          <w:szCs w:val="26"/>
        </w:rPr>
      </w:pPr>
      <w:r w:rsidRPr="00C976D4">
        <w:rPr>
          <w:sz w:val="26"/>
          <w:szCs w:val="26"/>
        </w:rPr>
        <w:t>Вследствие</w:t>
      </w:r>
      <w:r w:rsidR="00C976D4">
        <w:rPr>
          <w:sz w:val="26"/>
          <w:szCs w:val="26"/>
        </w:rPr>
        <w:t xml:space="preserve"> </w:t>
      </w:r>
      <w:r w:rsidRPr="00C976D4">
        <w:rPr>
          <w:sz w:val="26"/>
          <w:szCs w:val="26"/>
        </w:rPr>
        <w:t>вышеизложенного, назрела острая необходимость в переработке НП-024-2000.</w:t>
      </w:r>
    </w:p>
    <w:p w:rsidR="005A7BA5" w:rsidRPr="00C976D4" w:rsidRDefault="00C976D4" w:rsidP="00C976D4">
      <w:pPr>
        <w:widowControl w:val="0"/>
        <w:tabs>
          <w:tab w:val="left" w:pos="1038"/>
        </w:tabs>
        <w:ind w:firstLine="709"/>
        <w:jc w:val="both"/>
        <w:rPr>
          <w:sz w:val="26"/>
          <w:szCs w:val="26"/>
        </w:rPr>
      </w:pPr>
      <w:r>
        <w:rPr>
          <w:sz w:val="26"/>
          <w:szCs w:val="26"/>
        </w:rPr>
        <w:t xml:space="preserve">3. </w:t>
      </w:r>
      <w:r w:rsidR="005A7BA5" w:rsidRPr="00C976D4">
        <w:rPr>
          <w:sz w:val="26"/>
          <w:szCs w:val="26"/>
        </w:rPr>
        <w:t>В соответствии с требованиями пункта 10 «Правил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(далее - Правила регистрации), утвержденных постановлением Правительством РФ от 19 ноября 2012 г. № 1184, «регистрирующий орган в течение 30 дней со дня поступления уведомления проводитпроверку полноты сведений, содержащихся в уведомлении, и принимает решение о регистрации организации либо об отказе в ее регистрации».</w:t>
      </w:r>
    </w:p>
    <w:p w:rsidR="005A7BA5" w:rsidRPr="00C976D4" w:rsidRDefault="005A7BA5" w:rsidP="00C976D4">
      <w:pPr>
        <w:ind w:firstLine="709"/>
        <w:jc w:val="both"/>
        <w:rPr>
          <w:sz w:val="26"/>
          <w:szCs w:val="26"/>
        </w:rPr>
      </w:pPr>
      <w:r w:rsidRPr="00C976D4">
        <w:rPr>
          <w:sz w:val="26"/>
          <w:szCs w:val="26"/>
        </w:rPr>
        <w:t>Регистрирующий орган в течение 30 дней со дня поступления уведомления должен организовать проведение внеплановой проверки заявителя, получить и оценить результаты проверки, подготовить и принять в установленном порядке решение о регистрации организации, либо об отказе в ее регистрации. Практика показывает, что для надлежащего проведения указанных процедур срок 30 дней является крайне сжатым. При разбросанности объектов по нескольким территориям, фактических сроков, затрачиваемых почтой России на пересылку почтой материалов, связанных с организацией проверки и материалов, оформленных по результатам проверки, соблюдение 30-ти дневного срока затруднительно.</w:t>
      </w:r>
    </w:p>
    <w:p w:rsidR="005A7BA5" w:rsidRPr="00C976D4" w:rsidRDefault="005A7BA5" w:rsidP="00C976D4">
      <w:pPr>
        <w:ind w:firstLine="709"/>
        <w:jc w:val="both"/>
        <w:rPr>
          <w:sz w:val="26"/>
          <w:szCs w:val="26"/>
        </w:rPr>
      </w:pPr>
      <w:r w:rsidRPr="00C976D4">
        <w:rPr>
          <w:sz w:val="26"/>
          <w:szCs w:val="26"/>
        </w:rPr>
        <w:lastRenderedPageBreak/>
        <w:t>Для решения проблемы необходимо внести изменения в пункт 10 Правил регистрации с целью увеличения срока проверки полноты сведений до 45 рабочих дней.</w:t>
      </w:r>
    </w:p>
    <w:p w:rsidR="005A7BA5" w:rsidRPr="00C976D4" w:rsidRDefault="005A7BA5" w:rsidP="00C976D4">
      <w:pPr>
        <w:ind w:firstLine="709"/>
        <w:jc w:val="both"/>
        <w:rPr>
          <w:sz w:val="26"/>
          <w:szCs w:val="26"/>
        </w:rPr>
      </w:pPr>
      <w:r w:rsidRPr="00C976D4">
        <w:rPr>
          <w:sz w:val="26"/>
          <w:szCs w:val="26"/>
        </w:rPr>
        <w:t>В настоящее время продолжается согласование законопроекта о внесении изменений в Федеральный закон от 21 ноября    1995 г.  № 170-ФЗ «Об использовании атомной энергии». Принятие законопроекта потребует внесения корреспондирующих изменений в «Правила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утвержденные постановлением Правительства Российской Федерации от 19 ноября 2012 г. № 1184, в рамках которого предлагается учесть вышеуказанное предложение по увеличению срока проведения внеплановой проверки.</w:t>
      </w:r>
    </w:p>
    <w:p w:rsidR="002368DE" w:rsidRDefault="002368DE" w:rsidP="00BA5E92">
      <w:pPr>
        <w:ind w:firstLine="709"/>
        <w:jc w:val="both"/>
        <w:rPr>
          <w:sz w:val="26"/>
          <w:szCs w:val="26"/>
        </w:rPr>
      </w:pPr>
    </w:p>
    <w:p w:rsidR="005B295C" w:rsidRDefault="006162DF" w:rsidP="00E21C8C">
      <w:pPr>
        <w:spacing w:after="120"/>
        <w:ind w:firstLine="708"/>
        <w:jc w:val="both"/>
        <w:rPr>
          <w:b/>
          <w:sz w:val="26"/>
          <w:szCs w:val="26"/>
        </w:rPr>
      </w:pPr>
      <w:r>
        <w:rPr>
          <w:b/>
          <w:sz w:val="26"/>
          <w:szCs w:val="26"/>
          <w:lang w:val="en-US"/>
        </w:rPr>
        <w:t>III</w:t>
      </w:r>
      <w:r w:rsidR="00C35930" w:rsidRPr="00B74726">
        <w:rPr>
          <w:b/>
          <w:sz w:val="26"/>
          <w:szCs w:val="26"/>
        </w:rPr>
        <w:t xml:space="preserve">. </w:t>
      </w:r>
      <w:r w:rsidR="004E5C39" w:rsidRPr="00B74726">
        <w:rPr>
          <w:b/>
          <w:sz w:val="26"/>
          <w:szCs w:val="26"/>
        </w:rPr>
        <w:t xml:space="preserve">Основные показатели </w:t>
      </w:r>
      <w:r w:rsidR="00474A9E" w:rsidRPr="00B74726">
        <w:rPr>
          <w:b/>
          <w:sz w:val="26"/>
          <w:szCs w:val="26"/>
        </w:rPr>
        <w:t xml:space="preserve">контрольно-надзорной </w:t>
      </w:r>
      <w:r w:rsidR="004E5C39" w:rsidRPr="00B74726">
        <w:rPr>
          <w:b/>
          <w:sz w:val="26"/>
          <w:szCs w:val="26"/>
        </w:rPr>
        <w:t xml:space="preserve">деятельности </w:t>
      </w:r>
      <w:r w:rsidR="00E27FAD">
        <w:rPr>
          <w:b/>
          <w:sz w:val="26"/>
          <w:szCs w:val="26"/>
        </w:rPr>
        <w:t xml:space="preserve">отдела надзора и отделов инспекций </w:t>
      </w:r>
      <w:r w:rsidR="004E5C39" w:rsidRPr="00B74726">
        <w:rPr>
          <w:b/>
          <w:sz w:val="26"/>
          <w:szCs w:val="26"/>
        </w:rPr>
        <w:t xml:space="preserve">МТУ по надзору за ЯРБ Сибири и Дальнего Востока  Ростехнадзора </w:t>
      </w:r>
      <w:r w:rsidR="00E27FAD">
        <w:rPr>
          <w:b/>
          <w:sz w:val="26"/>
          <w:szCs w:val="26"/>
        </w:rPr>
        <w:t xml:space="preserve">в ДФО </w:t>
      </w:r>
      <w:r w:rsidR="004E5C39" w:rsidRPr="00B74726">
        <w:rPr>
          <w:b/>
          <w:sz w:val="26"/>
          <w:szCs w:val="26"/>
        </w:rPr>
        <w:t xml:space="preserve">за </w:t>
      </w:r>
      <w:r w:rsidR="00E27FAD">
        <w:rPr>
          <w:b/>
          <w:sz w:val="26"/>
          <w:szCs w:val="26"/>
        </w:rPr>
        <w:t>1 квартал</w:t>
      </w:r>
      <w:r w:rsidR="004E5C39" w:rsidRPr="00B74726">
        <w:rPr>
          <w:b/>
          <w:sz w:val="26"/>
          <w:szCs w:val="26"/>
        </w:rPr>
        <w:t xml:space="preserve"> 201</w:t>
      </w:r>
      <w:r w:rsidR="00E27FAD">
        <w:rPr>
          <w:b/>
          <w:sz w:val="26"/>
          <w:szCs w:val="26"/>
        </w:rPr>
        <w:t>9</w:t>
      </w:r>
      <w:r w:rsidR="004E5C39" w:rsidRPr="00B74726">
        <w:rPr>
          <w:b/>
          <w:sz w:val="26"/>
          <w:szCs w:val="26"/>
        </w:rPr>
        <w:t xml:space="preserve"> год</w:t>
      </w:r>
      <w:r w:rsidR="00E27FAD">
        <w:rPr>
          <w:b/>
          <w:sz w:val="26"/>
          <w:szCs w:val="26"/>
        </w:rPr>
        <w:t>а</w:t>
      </w:r>
    </w:p>
    <w:p w:rsidR="006162DF" w:rsidRDefault="006162DF" w:rsidP="00E27FAD">
      <w:pPr>
        <w:ind w:firstLine="709"/>
        <w:jc w:val="both"/>
        <w:rPr>
          <w:b/>
          <w:i/>
          <w:sz w:val="26"/>
          <w:szCs w:val="26"/>
          <w:lang w:val="en-US"/>
        </w:rPr>
      </w:pPr>
    </w:p>
    <w:p w:rsidR="00E27FAD" w:rsidRPr="00B74726" w:rsidRDefault="00B314F9" w:rsidP="00E27FAD">
      <w:pPr>
        <w:ind w:firstLine="709"/>
        <w:jc w:val="both"/>
        <w:rPr>
          <w:b/>
          <w:i/>
          <w:sz w:val="26"/>
          <w:szCs w:val="26"/>
        </w:rPr>
      </w:pPr>
      <w:r>
        <w:rPr>
          <w:b/>
          <w:i/>
          <w:sz w:val="26"/>
          <w:szCs w:val="26"/>
        </w:rPr>
        <w:t xml:space="preserve">Слайд </w:t>
      </w:r>
      <w:r w:rsidR="00F036B7">
        <w:rPr>
          <w:b/>
          <w:i/>
          <w:sz w:val="26"/>
          <w:szCs w:val="26"/>
        </w:rPr>
        <w:t>9</w:t>
      </w:r>
      <w:r>
        <w:rPr>
          <w:b/>
          <w:i/>
          <w:sz w:val="26"/>
          <w:szCs w:val="26"/>
        </w:rPr>
        <w:t>,</w:t>
      </w:r>
      <w:r w:rsidR="00F036B7">
        <w:rPr>
          <w:b/>
          <w:i/>
          <w:sz w:val="26"/>
          <w:szCs w:val="26"/>
        </w:rPr>
        <w:t>10</w:t>
      </w:r>
    </w:p>
    <w:p w:rsidR="00E27FAD" w:rsidRPr="00B74726" w:rsidRDefault="00E27FAD" w:rsidP="00E27FAD">
      <w:pPr>
        <w:ind w:firstLine="709"/>
        <w:jc w:val="both"/>
        <w:rPr>
          <w:sz w:val="26"/>
          <w:szCs w:val="26"/>
        </w:rPr>
      </w:pPr>
      <w:r>
        <w:rPr>
          <w:sz w:val="26"/>
          <w:szCs w:val="26"/>
        </w:rPr>
        <w:t>Н</w:t>
      </w:r>
      <w:r w:rsidRPr="00B74726">
        <w:rPr>
          <w:sz w:val="26"/>
          <w:szCs w:val="26"/>
        </w:rPr>
        <w:t xml:space="preserve">а территории ДФО </w:t>
      </w:r>
      <w:r>
        <w:rPr>
          <w:sz w:val="26"/>
          <w:szCs w:val="26"/>
        </w:rPr>
        <w:t>г</w:t>
      </w:r>
      <w:r w:rsidRPr="00B74726">
        <w:rPr>
          <w:sz w:val="26"/>
          <w:szCs w:val="26"/>
        </w:rPr>
        <w:t xml:space="preserve">осударственную функцию по федеральному государственному надзору осуществляют структурные подразделения Управления: </w:t>
      </w:r>
    </w:p>
    <w:p w:rsidR="00E27FAD" w:rsidRPr="00B74726" w:rsidRDefault="00E27FAD" w:rsidP="00E27FAD">
      <w:pPr>
        <w:ind w:firstLine="709"/>
        <w:jc w:val="both"/>
        <w:rPr>
          <w:sz w:val="26"/>
          <w:szCs w:val="26"/>
        </w:rPr>
      </w:pPr>
      <w:r w:rsidRPr="00B74726">
        <w:rPr>
          <w:sz w:val="26"/>
          <w:szCs w:val="26"/>
        </w:rPr>
        <w:t xml:space="preserve">Хабаровский отдел надзора за РБ, УК ЯМ, РВ, РАО и их ФЗ (далее - ХОН РБ);      </w:t>
      </w:r>
    </w:p>
    <w:p w:rsidR="00E27FAD" w:rsidRPr="00B74726" w:rsidRDefault="00E27FAD" w:rsidP="00E27FAD">
      <w:pPr>
        <w:ind w:firstLine="709"/>
        <w:jc w:val="both"/>
        <w:rPr>
          <w:sz w:val="26"/>
          <w:szCs w:val="26"/>
        </w:rPr>
      </w:pPr>
      <w:r>
        <w:rPr>
          <w:sz w:val="26"/>
          <w:szCs w:val="26"/>
        </w:rPr>
        <w:t xml:space="preserve">Приморский, Сахалинский, </w:t>
      </w:r>
      <w:r w:rsidRPr="00B74726">
        <w:rPr>
          <w:sz w:val="26"/>
          <w:szCs w:val="26"/>
        </w:rPr>
        <w:t>Северо-Восточный</w:t>
      </w:r>
      <w:r>
        <w:rPr>
          <w:sz w:val="26"/>
          <w:szCs w:val="26"/>
        </w:rPr>
        <w:t xml:space="preserve"> и Читинский</w:t>
      </w:r>
      <w:r w:rsidRPr="00B74726">
        <w:rPr>
          <w:sz w:val="26"/>
          <w:szCs w:val="26"/>
        </w:rPr>
        <w:t xml:space="preserve"> отделы РБ (далее - ПОИ РБ, СОИ РБ и СВОИ РБ).</w:t>
      </w:r>
      <w:r>
        <w:rPr>
          <w:sz w:val="26"/>
          <w:szCs w:val="26"/>
        </w:rPr>
        <w:t xml:space="preserve"> ЧОИ РБ входит в состав отделов, осуществляющих полномочия в СФО.</w:t>
      </w:r>
    </w:p>
    <w:p w:rsidR="00E27FAD" w:rsidRPr="00B74726" w:rsidRDefault="00E27FAD" w:rsidP="00E27FAD">
      <w:pPr>
        <w:ind w:firstLine="709"/>
        <w:jc w:val="both"/>
        <w:rPr>
          <w:sz w:val="26"/>
          <w:szCs w:val="26"/>
        </w:rPr>
      </w:pPr>
      <w:r w:rsidRPr="00B74726">
        <w:rPr>
          <w:sz w:val="26"/>
          <w:szCs w:val="26"/>
        </w:rPr>
        <w:t>Указанные отделы  в пределах возложенных полномочий осуществляют федеральный государственный надзор за деятельностью в области ИАЭ</w:t>
      </w:r>
      <w:r>
        <w:rPr>
          <w:sz w:val="26"/>
          <w:szCs w:val="26"/>
        </w:rPr>
        <w:t xml:space="preserve"> </w:t>
      </w:r>
      <w:r w:rsidR="009E5692" w:rsidRPr="00B74726">
        <w:rPr>
          <w:sz w:val="26"/>
          <w:szCs w:val="26"/>
        </w:rPr>
        <w:t>в 9 субъектах Российской Федерации</w:t>
      </w:r>
      <w:r w:rsidR="009E5692">
        <w:rPr>
          <w:sz w:val="26"/>
          <w:szCs w:val="26"/>
        </w:rPr>
        <w:t xml:space="preserve"> </w:t>
      </w:r>
      <w:r>
        <w:rPr>
          <w:sz w:val="26"/>
          <w:szCs w:val="26"/>
        </w:rPr>
        <w:t>171 юридическ</w:t>
      </w:r>
      <w:r w:rsidR="009E5692">
        <w:rPr>
          <w:sz w:val="26"/>
          <w:szCs w:val="26"/>
        </w:rPr>
        <w:t>ого</w:t>
      </w:r>
      <w:r>
        <w:rPr>
          <w:sz w:val="26"/>
          <w:szCs w:val="26"/>
        </w:rPr>
        <w:t xml:space="preserve"> лиц</w:t>
      </w:r>
      <w:r w:rsidR="009E5692">
        <w:rPr>
          <w:sz w:val="26"/>
          <w:szCs w:val="26"/>
        </w:rPr>
        <w:t>а</w:t>
      </w:r>
      <w:r>
        <w:rPr>
          <w:sz w:val="26"/>
          <w:szCs w:val="26"/>
        </w:rPr>
        <w:t xml:space="preserve">, </w:t>
      </w:r>
      <w:r w:rsidR="009E5692">
        <w:rPr>
          <w:sz w:val="26"/>
          <w:szCs w:val="26"/>
        </w:rPr>
        <w:t xml:space="preserve"> </w:t>
      </w:r>
      <w:r>
        <w:rPr>
          <w:sz w:val="26"/>
          <w:szCs w:val="26"/>
        </w:rPr>
        <w:t>имеющих 325 РО</w:t>
      </w:r>
      <w:r w:rsidRPr="00B74726">
        <w:rPr>
          <w:sz w:val="26"/>
          <w:szCs w:val="26"/>
        </w:rPr>
        <w:t>.</w:t>
      </w:r>
    </w:p>
    <w:p w:rsidR="00B314F9" w:rsidRDefault="00B314F9" w:rsidP="00B314F9">
      <w:pPr>
        <w:ind w:firstLine="709"/>
        <w:jc w:val="both"/>
        <w:rPr>
          <w:b/>
          <w:i/>
          <w:sz w:val="26"/>
          <w:szCs w:val="26"/>
        </w:rPr>
      </w:pPr>
    </w:p>
    <w:p w:rsidR="00B314F9" w:rsidRPr="00B74726" w:rsidRDefault="00B314F9" w:rsidP="00B314F9">
      <w:pPr>
        <w:ind w:firstLine="709"/>
        <w:jc w:val="both"/>
        <w:rPr>
          <w:b/>
          <w:i/>
          <w:sz w:val="26"/>
          <w:szCs w:val="26"/>
        </w:rPr>
      </w:pPr>
      <w:r>
        <w:rPr>
          <w:b/>
          <w:i/>
          <w:sz w:val="26"/>
          <w:szCs w:val="26"/>
        </w:rPr>
        <w:t xml:space="preserve">Слайд </w:t>
      </w:r>
      <w:r w:rsidR="00F036B7">
        <w:rPr>
          <w:b/>
          <w:i/>
          <w:sz w:val="26"/>
          <w:szCs w:val="26"/>
        </w:rPr>
        <w:t>11</w:t>
      </w:r>
    </w:p>
    <w:p w:rsidR="00E27FAD" w:rsidRPr="00B74726" w:rsidRDefault="00E27FAD" w:rsidP="00E27FAD">
      <w:pPr>
        <w:ind w:firstLine="709"/>
        <w:jc w:val="both"/>
        <w:rPr>
          <w:rStyle w:val="FontStyle23"/>
          <w:b w:val="0"/>
        </w:rPr>
      </w:pPr>
      <w:r w:rsidRPr="00B74726">
        <w:rPr>
          <w:sz w:val="26"/>
          <w:szCs w:val="26"/>
        </w:rPr>
        <w:t xml:space="preserve">ХОН РБ: </w:t>
      </w:r>
      <w:r w:rsidRPr="00B74726">
        <w:rPr>
          <w:rStyle w:val="FontStyle23"/>
          <w:b w:val="0"/>
        </w:rPr>
        <w:t>Республика Саха (Якутия), Хабаровский край, Амурская область, Еврейская автономная область</w:t>
      </w:r>
      <w:r>
        <w:rPr>
          <w:rStyle w:val="FontStyle23"/>
          <w:b w:val="0"/>
        </w:rPr>
        <w:t xml:space="preserve"> (ПкС 74/ РО 152)</w:t>
      </w:r>
      <w:r w:rsidRPr="00B74726">
        <w:rPr>
          <w:rStyle w:val="FontStyle23"/>
          <w:b w:val="0"/>
        </w:rPr>
        <w:t>.</w:t>
      </w:r>
    </w:p>
    <w:p w:rsidR="00E27FAD" w:rsidRPr="00B74726" w:rsidRDefault="00E27FAD" w:rsidP="00E27FAD">
      <w:pPr>
        <w:ind w:firstLine="709"/>
        <w:jc w:val="both"/>
        <w:rPr>
          <w:rStyle w:val="FontStyle23"/>
          <w:b w:val="0"/>
        </w:rPr>
      </w:pPr>
      <w:r w:rsidRPr="00B74726">
        <w:rPr>
          <w:rStyle w:val="FontStyle23"/>
          <w:b w:val="0"/>
        </w:rPr>
        <w:t>ПОИ РБ: Приморский край</w:t>
      </w:r>
      <w:r>
        <w:rPr>
          <w:rStyle w:val="FontStyle23"/>
          <w:b w:val="0"/>
        </w:rPr>
        <w:t xml:space="preserve"> (34/69)</w:t>
      </w:r>
      <w:r w:rsidRPr="00B74726">
        <w:rPr>
          <w:rStyle w:val="FontStyle23"/>
          <w:b w:val="0"/>
        </w:rPr>
        <w:t>.</w:t>
      </w:r>
    </w:p>
    <w:p w:rsidR="00E27FAD" w:rsidRPr="00B74726" w:rsidRDefault="00E27FAD" w:rsidP="00E27FAD">
      <w:pPr>
        <w:ind w:firstLine="709"/>
        <w:jc w:val="both"/>
        <w:rPr>
          <w:rStyle w:val="FontStyle23"/>
          <w:b w:val="0"/>
        </w:rPr>
      </w:pPr>
      <w:r w:rsidRPr="00B74726">
        <w:rPr>
          <w:rStyle w:val="FontStyle23"/>
          <w:b w:val="0"/>
        </w:rPr>
        <w:t>СВОИ РБ: Камчатский край, Магаданская область, Чукотский автономный округ</w:t>
      </w:r>
      <w:r>
        <w:rPr>
          <w:rStyle w:val="FontStyle23"/>
          <w:b w:val="0"/>
        </w:rPr>
        <w:t xml:space="preserve"> (26/49)</w:t>
      </w:r>
      <w:r w:rsidRPr="00B74726">
        <w:rPr>
          <w:rStyle w:val="FontStyle23"/>
          <w:b w:val="0"/>
        </w:rPr>
        <w:t>.</w:t>
      </w:r>
    </w:p>
    <w:p w:rsidR="00E27FAD" w:rsidRPr="00B74726" w:rsidRDefault="00E27FAD" w:rsidP="00E27FAD">
      <w:pPr>
        <w:ind w:firstLine="709"/>
        <w:jc w:val="both"/>
        <w:rPr>
          <w:b/>
          <w:sz w:val="26"/>
          <w:szCs w:val="26"/>
        </w:rPr>
      </w:pPr>
      <w:r w:rsidRPr="00B74726">
        <w:rPr>
          <w:rStyle w:val="FontStyle23"/>
          <w:b w:val="0"/>
        </w:rPr>
        <w:t>СОИ РБ: Сахалинская область</w:t>
      </w:r>
      <w:r>
        <w:rPr>
          <w:rStyle w:val="FontStyle23"/>
          <w:b w:val="0"/>
        </w:rPr>
        <w:t xml:space="preserve"> (35/48)</w:t>
      </w:r>
      <w:r w:rsidRPr="00B74726">
        <w:rPr>
          <w:rStyle w:val="FontStyle23"/>
          <w:b w:val="0"/>
        </w:rPr>
        <w:t>.</w:t>
      </w:r>
    </w:p>
    <w:p w:rsidR="009E5692" w:rsidRDefault="009E5692" w:rsidP="00BE5269">
      <w:pPr>
        <w:widowControl w:val="0"/>
        <w:ind w:firstLine="709"/>
        <w:jc w:val="both"/>
        <w:rPr>
          <w:b/>
          <w:i/>
          <w:sz w:val="26"/>
          <w:szCs w:val="26"/>
        </w:rPr>
      </w:pPr>
    </w:p>
    <w:p w:rsidR="00D85A3A" w:rsidRPr="00B74726" w:rsidRDefault="005B295C" w:rsidP="00BE5269">
      <w:pPr>
        <w:widowControl w:val="0"/>
        <w:ind w:firstLine="709"/>
        <w:jc w:val="both"/>
        <w:rPr>
          <w:b/>
          <w:i/>
          <w:sz w:val="26"/>
          <w:szCs w:val="26"/>
        </w:rPr>
      </w:pPr>
      <w:r w:rsidRPr="00B74726">
        <w:rPr>
          <w:b/>
          <w:i/>
          <w:sz w:val="26"/>
          <w:szCs w:val="26"/>
        </w:rPr>
        <w:t xml:space="preserve">Слайд </w:t>
      </w:r>
      <w:r w:rsidR="00B314F9">
        <w:rPr>
          <w:b/>
          <w:i/>
          <w:sz w:val="26"/>
          <w:szCs w:val="26"/>
        </w:rPr>
        <w:t>1</w:t>
      </w:r>
      <w:r w:rsidR="00BA75F7">
        <w:rPr>
          <w:b/>
          <w:i/>
          <w:sz w:val="26"/>
          <w:szCs w:val="26"/>
        </w:rPr>
        <w:t>2</w:t>
      </w:r>
    </w:p>
    <w:p w:rsidR="00647D28" w:rsidRPr="00B74726" w:rsidRDefault="008E3533" w:rsidP="00BE5269">
      <w:pPr>
        <w:widowControl w:val="0"/>
        <w:ind w:firstLine="709"/>
        <w:jc w:val="both"/>
        <w:rPr>
          <w:b/>
          <w:i/>
          <w:sz w:val="26"/>
          <w:szCs w:val="26"/>
        </w:rPr>
      </w:pPr>
      <w:r>
        <w:rPr>
          <w:b/>
          <w:i/>
          <w:sz w:val="26"/>
          <w:szCs w:val="26"/>
        </w:rPr>
        <w:t xml:space="preserve">3.1. </w:t>
      </w:r>
      <w:r w:rsidR="007B3E67" w:rsidRPr="00B74726">
        <w:rPr>
          <w:b/>
          <w:i/>
          <w:sz w:val="26"/>
          <w:szCs w:val="26"/>
        </w:rPr>
        <w:t xml:space="preserve">Показатели </w:t>
      </w:r>
      <w:r w:rsidR="00154F35" w:rsidRPr="00B74726">
        <w:rPr>
          <w:b/>
          <w:i/>
          <w:sz w:val="26"/>
          <w:szCs w:val="26"/>
        </w:rPr>
        <w:t xml:space="preserve"> КНД </w:t>
      </w:r>
      <w:r w:rsidR="00647D28" w:rsidRPr="00B74726">
        <w:rPr>
          <w:b/>
          <w:i/>
          <w:sz w:val="26"/>
          <w:szCs w:val="26"/>
        </w:rPr>
        <w:t xml:space="preserve">на </w:t>
      </w:r>
      <w:r w:rsidR="007B3EC1" w:rsidRPr="00B74726">
        <w:rPr>
          <w:b/>
          <w:i/>
          <w:sz w:val="26"/>
          <w:szCs w:val="26"/>
        </w:rPr>
        <w:t>под</w:t>
      </w:r>
      <w:r w:rsidR="007B3EC1">
        <w:rPr>
          <w:b/>
          <w:i/>
          <w:sz w:val="26"/>
          <w:szCs w:val="26"/>
        </w:rPr>
        <w:t>контроль</w:t>
      </w:r>
      <w:r w:rsidR="007B3EC1" w:rsidRPr="00B74726">
        <w:rPr>
          <w:b/>
          <w:i/>
          <w:sz w:val="26"/>
          <w:szCs w:val="26"/>
        </w:rPr>
        <w:t xml:space="preserve">ных </w:t>
      </w:r>
      <w:r w:rsidR="00647D28" w:rsidRPr="00B74726">
        <w:rPr>
          <w:b/>
          <w:i/>
          <w:sz w:val="26"/>
          <w:szCs w:val="26"/>
        </w:rPr>
        <w:t xml:space="preserve">радиационных объектах  </w:t>
      </w:r>
      <w:r w:rsidR="008C4969" w:rsidRPr="00B74726">
        <w:rPr>
          <w:b/>
          <w:i/>
          <w:sz w:val="26"/>
          <w:szCs w:val="26"/>
        </w:rPr>
        <w:t xml:space="preserve">за </w:t>
      </w:r>
      <w:r w:rsidR="00154F35" w:rsidRPr="00B74726">
        <w:rPr>
          <w:b/>
          <w:i/>
          <w:sz w:val="26"/>
          <w:szCs w:val="26"/>
        </w:rPr>
        <w:t xml:space="preserve"> </w:t>
      </w:r>
      <w:r w:rsidR="00E27FAD">
        <w:rPr>
          <w:b/>
          <w:i/>
          <w:sz w:val="26"/>
          <w:szCs w:val="26"/>
        </w:rPr>
        <w:t xml:space="preserve">1 квартал </w:t>
      </w:r>
      <w:r w:rsidR="00154F35" w:rsidRPr="00B74726">
        <w:rPr>
          <w:b/>
          <w:i/>
          <w:sz w:val="26"/>
          <w:szCs w:val="26"/>
        </w:rPr>
        <w:t>201</w:t>
      </w:r>
      <w:r w:rsidR="00E27FAD">
        <w:rPr>
          <w:b/>
          <w:i/>
          <w:sz w:val="26"/>
          <w:szCs w:val="26"/>
        </w:rPr>
        <w:t>9</w:t>
      </w:r>
      <w:r w:rsidR="00154F35" w:rsidRPr="00B74726">
        <w:rPr>
          <w:b/>
          <w:i/>
          <w:sz w:val="26"/>
          <w:szCs w:val="26"/>
        </w:rPr>
        <w:t xml:space="preserve"> г. </w:t>
      </w:r>
    </w:p>
    <w:p w:rsidR="00907D11" w:rsidRDefault="00474A9E" w:rsidP="00E26C06">
      <w:pPr>
        <w:widowControl w:val="0"/>
        <w:ind w:firstLine="709"/>
        <w:jc w:val="both"/>
        <w:rPr>
          <w:bCs/>
          <w:sz w:val="26"/>
          <w:szCs w:val="26"/>
        </w:rPr>
      </w:pPr>
      <w:r w:rsidRPr="005C778E">
        <w:rPr>
          <w:sz w:val="26"/>
          <w:szCs w:val="26"/>
        </w:rPr>
        <w:t xml:space="preserve">За </w:t>
      </w:r>
      <w:r w:rsidR="00E27FAD">
        <w:rPr>
          <w:sz w:val="26"/>
          <w:szCs w:val="26"/>
        </w:rPr>
        <w:t>1 квартал</w:t>
      </w:r>
      <w:r w:rsidR="008C4969" w:rsidRPr="005C778E">
        <w:rPr>
          <w:sz w:val="26"/>
          <w:szCs w:val="26"/>
        </w:rPr>
        <w:t xml:space="preserve"> 201</w:t>
      </w:r>
      <w:r w:rsidR="00E27FAD">
        <w:rPr>
          <w:sz w:val="26"/>
          <w:szCs w:val="26"/>
        </w:rPr>
        <w:t>9</w:t>
      </w:r>
      <w:r w:rsidR="00BE5269" w:rsidRPr="005C778E">
        <w:rPr>
          <w:sz w:val="26"/>
          <w:szCs w:val="26"/>
        </w:rPr>
        <w:t xml:space="preserve"> год</w:t>
      </w:r>
      <w:r w:rsidR="00E27FAD">
        <w:rPr>
          <w:sz w:val="26"/>
          <w:szCs w:val="26"/>
        </w:rPr>
        <w:t>а</w:t>
      </w:r>
      <w:r w:rsidR="00BE5269" w:rsidRPr="005C778E">
        <w:rPr>
          <w:sz w:val="26"/>
          <w:szCs w:val="26"/>
        </w:rPr>
        <w:t xml:space="preserve"> </w:t>
      </w:r>
      <w:r w:rsidR="0014707A" w:rsidRPr="005C778E">
        <w:rPr>
          <w:sz w:val="26"/>
          <w:szCs w:val="26"/>
        </w:rPr>
        <w:t xml:space="preserve">в ДФО </w:t>
      </w:r>
      <w:r w:rsidR="00E26C06">
        <w:rPr>
          <w:sz w:val="26"/>
          <w:szCs w:val="26"/>
        </w:rPr>
        <w:t xml:space="preserve">проведено </w:t>
      </w:r>
      <w:r w:rsidR="00E26C06" w:rsidRPr="00B00F8D">
        <w:rPr>
          <w:sz w:val="26"/>
          <w:szCs w:val="26"/>
        </w:rPr>
        <w:t>отдел</w:t>
      </w:r>
      <w:r w:rsidR="00E26C06">
        <w:rPr>
          <w:sz w:val="26"/>
          <w:szCs w:val="26"/>
        </w:rPr>
        <w:t>ом</w:t>
      </w:r>
      <w:r w:rsidR="00E26C06" w:rsidRPr="00B00F8D">
        <w:rPr>
          <w:sz w:val="26"/>
          <w:szCs w:val="26"/>
        </w:rPr>
        <w:t xml:space="preserve"> надзора и отдел</w:t>
      </w:r>
      <w:r w:rsidR="00E26C06">
        <w:rPr>
          <w:sz w:val="26"/>
          <w:szCs w:val="26"/>
        </w:rPr>
        <w:t>ами</w:t>
      </w:r>
      <w:r w:rsidR="00E26C06" w:rsidRPr="00B00F8D">
        <w:rPr>
          <w:sz w:val="26"/>
          <w:szCs w:val="26"/>
        </w:rPr>
        <w:t xml:space="preserve"> инспекций МТУ по надзору за ЯРБ Сибири и Дальнего Востока Ростехнадзора, расположенных на территории ДФО,</w:t>
      </w:r>
      <w:r w:rsidR="00E26C06" w:rsidRPr="00B00F8D">
        <w:rPr>
          <w:bCs/>
          <w:sz w:val="26"/>
          <w:szCs w:val="26"/>
        </w:rPr>
        <w:t xml:space="preserve"> по всем направлениям надзорной деятельности проведено</w:t>
      </w:r>
      <w:r w:rsidR="00907D11">
        <w:rPr>
          <w:bCs/>
          <w:sz w:val="26"/>
          <w:szCs w:val="26"/>
        </w:rPr>
        <w:t>:</w:t>
      </w:r>
    </w:p>
    <w:p w:rsidR="00907D11" w:rsidRDefault="00E26C06" w:rsidP="00E26C06">
      <w:pPr>
        <w:widowControl w:val="0"/>
        <w:ind w:firstLine="709"/>
        <w:jc w:val="both"/>
        <w:rPr>
          <w:bCs/>
          <w:sz w:val="26"/>
          <w:szCs w:val="26"/>
        </w:rPr>
      </w:pPr>
      <w:r w:rsidRPr="00B00F8D">
        <w:rPr>
          <w:bCs/>
          <w:sz w:val="26"/>
          <w:szCs w:val="26"/>
        </w:rPr>
        <w:t xml:space="preserve"> </w:t>
      </w:r>
      <w:r w:rsidRPr="00B00F8D">
        <w:rPr>
          <w:b/>
          <w:bCs/>
          <w:sz w:val="26"/>
          <w:szCs w:val="26"/>
        </w:rPr>
        <w:t>49</w:t>
      </w:r>
      <w:r w:rsidRPr="00B00F8D">
        <w:rPr>
          <w:bCs/>
          <w:sz w:val="26"/>
          <w:szCs w:val="26"/>
        </w:rPr>
        <w:t xml:space="preserve"> проверок (инспекций) (</w:t>
      </w:r>
      <w:r w:rsidRPr="00B00F8D">
        <w:rPr>
          <w:b/>
          <w:bCs/>
          <w:sz w:val="26"/>
          <w:szCs w:val="26"/>
        </w:rPr>
        <w:t xml:space="preserve">30 </w:t>
      </w:r>
      <w:r w:rsidRPr="00B00F8D">
        <w:rPr>
          <w:bCs/>
          <w:sz w:val="26"/>
          <w:szCs w:val="26"/>
        </w:rPr>
        <w:t xml:space="preserve">выездных, </w:t>
      </w:r>
      <w:r w:rsidRPr="00B00F8D">
        <w:rPr>
          <w:b/>
          <w:bCs/>
          <w:sz w:val="26"/>
          <w:szCs w:val="26"/>
        </w:rPr>
        <w:t xml:space="preserve">19 </w:t>
      </w:r>
      <w:r w:rsidRPr="00B00F8D">
        <w:rPr>
          <w:bCs/>
          <w:sz w:val="26"/>
          <w:szCs w:val="26"/>
        </w:rPr>
        <w:t>документарных), из них:</w:t>
      </w:r>
    </w:p>
    <w:p w:rsidR="00907D11" w:rsidRDefault="00E26C06" w:rsidP="00E26C06">
      <w:pPr>
        <w:widowControl w:val="0"/>
        <w:ind w:firstLine="709"/>
        <w:jc w:val="both"/>
        <w:rPr>
          <w:sz w:val="26"/>
          <w:szCs w:val="26"/>
        </w:rPr>
      </w:pPr>
      <w:r w:rsidRPr="00B00F8D">
        <w:rPr>
          <w:sz w:val="26"/>
          <w:szCs w:val="26"/>
        </w:rPr>
        <w:t xml:space="preserve"> </w:t>
      </w:r>
      <w:r w:rsidRPr="00B00F8D">
        <w:rPr>
          <w:b/>
          <w:sz w:val="26"/>
          <w:szCs w:val="26"/>
        </w:rPr>
        <w:t>26</w:t>
      </w:r>
      <w:r w:rsidR="00907D11">
        <w:rPr>
          <w:sz w:val="26"/>
          <w:szCs w:val="26"/>
        </w:rPr>
        <w:t xml:space="preserve"> плановых проверок (инспекций);</w:t>
      </w:r>
    </w:p>
    <w:p w:rsidR="00907D11" w:rsidRDefault="00E26C06" w:rsidP="00E26C06">
      <w:pPr>
        <w:widowControl w:val="0"/>
        <w:ind w:firstLine="709"/>
        <w:jc w:val="both"/>
        <w:rPr>
          <w:sz w:val="26"/>
          <w:szCs w:val="26"/>
        </w:rPr>
      </w:pPr>
      <w:r w:rsidRPr="00B00F8D">
        <w:rPr>
          <w:sz w:val="26"/>
          <w:szCs w:val="26"/>
        </w:rPr>
        <w:t xml:space="preserve"> </w:t>
      </w:r>
      <w:r w:rsidRPr="00B00F8D">
        <w:rPr>
          <w:b/>
          <w:sz w:val="26"/>
          <w:szCs w:val="26"/>
        </w:rPr>
        <w:t>20</w:t>
      </w:r>
      <w:r w:rsidRPr="00B00F8D">
        <w:rPr>
          <w:sz w:val="26"/>
          <w:szCs w:val="26"/>
        </w:rPr>
        <w:t xml:space="preserve"> в</w:t>
      </w:r>
      <w:r w:rsidR="00907D11">
        <w:rPr>
          <w:sz w:val="26"/>
          <w:szCs w:val="26"/>
        </w:rPr>
        <w:t>неплановых проверок (инспекции);</w:t>
      </w:r>
    </w:p>
    <w:p w:rsidR="00E26C06" w:rsidRPr="00B00F8D" w:rsidRDefault="00E26C06" w:rsidP="00E26C06">
      <w:pPr>
        <w:widowControl w:val="0"/>
        <w:ind w:firstLine="709"/>
        <w:jc w:val="both"/>
        <w:rPr>
          <w:sz w:val="26"/>
          <w:szCs w:val="26"/>
        </w:rPr>
      </w:pPr>
      <w:r w:rsidRPr="00B00F8D">
        <w:rPr>
          <w:sz w:val="26"/>
          <w:szCs w:val="26"/>
        </w:rPr>
        <w:t xml:space="preserve"> </w:t>
      </w:r>
      <w:r w:rsidRPr="00B00F8D">
        <w:rPr>
          <w:b/>
          <w:sz w:val="26"/>
          <w:szCs w:val="26"/>
        </w:rPr>
        <w:t xml:space="preserve">3 </w:t>
      </w:r>
      <w:r w:rsidRPr="00B00F8D">
        <w:rPr>
          <w:sz w:val="26"/>
          <w:szCs w:val="26"/>
        </w:rPr>
        <w:t xml:space="preserve">проверки (инспекции) (2 РБ, 1 ФЗ) </w:t>
      </w:r>
      <w:r w:rsidRPr="00B00F8D">
        <w:rPr>
          <w:bCs/>
          <w:sz w:val="26"/>
          <w:szCs w:val="26"/>
        </w:rPr>
        <w:t>в</w:t>
      </w:r>
      <w:r w:rsidRPr="00B00F8D">
        <w:rPr>
          <w:sz w:val="26"/>
          <w:szCs w:val="26"/>
        </w:rPr>
        <w:t xml:space="preserve"> режиме осуществления постоянного государственного надзора на объекте использования атомной энергии.</w:t>
      </w:r>
    </w:p>
    <w:p w:rsidR="00BE5269" w:rsidRPr="006162DF" w:rsidRDefault="00BE5269" w:rsidP="00BE5269">
      <w:pPr>
        <w:widowControl w:val="0"/>
        <w:ind w:firstLine="709"/>
        <w:jc w:val="right"/>
        <w:rPr>
          <w:sz w:val="26"/>
          <w:szCs w:val="26"/>
          <w:lang w:val="en-US"/>
        </w:rPr>
      </w:pPr>
      <w:r w:rsidRPr="00B74726">
        <w:rPr>
          <w:sz w:val="26"/>
          <w:szCs w:val="26"/>
        </w:rPr>
        <w:lastRenderedPageBreak/>
        <w:t>Таблица</w:t>
      </w:r>
      <w:r w:rsidR="006162DF">
        <w:rPr>
          <w:sz w:val="26"/>
          <w:szCs w:val="26"/>
          <w:lang w:val="en-US"/>
        </w:rPr>
        <w:t xml:space="preserve"> 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2126"/>
        <w:gridCol w:w="1984"/>
      </w:tblGrid>
      <w:tr w:rsidR="00BE5269" w:rsidRPr="00B74726" w:rsidTr="006162DF">
        <w:trPr>
          <w:trHeight w:val="190"/>
        </w:trPr>
        <w:tc>
          <w:tcPr>
            <w:tcW w:w="5529" w:type="dxa"/>
            <w:vMerge w:val="restart"/>
            <w:tcBorders>
              <w:top w:val="single" w:sz="4" w:space="0" w:color="auto"/>
              <w:left w:val="single" w:sz="4" w:space="0" w:color="auto"/>
              <w:bottom w:val="single" w:sz="4" w:space="0" w:color="auto"/>
              <w:right w:val="single" w:sz="4" w:space="0" w:color="auto"/>
            </w:tcBorders>
            <w:vAlign w:val="center"/>
            <w:hideMark/>
          </w:tcPr>
          <w:p w:rsidR="00BE5269" w:rsidRPr="007C3F21" w:rsidRDefault="00BE5269" w:rsidP="00E92C13">
            <w:pPr>
              <w:widowControl w:val="0"/>
              <w:tabs>
                <w:tab w:val="left" w:pos="425"/>
              </w:tabs>
              <w:spacing w:line="264" w:lineRule="auto"/>
              <w:jc w:val="center"/>
            </w:pPr>
            <w:r w:rsidRPr="007C3F21">
              <w:t>Характер провер</w:t>
            </w:r>
            <w:r w:rsidR="00E92C13" w:rsidRPr="007C3F21">
              <w:t>о</w:t>
            </w:r>
            <w:r w:rsidRPr="007C3F21">
              <w:t xml:space="preserve">к </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rsidR="00BE5269" w:rsidRPr="007C3F21" w:rsidRDefault="00BE5269" w:rsidP="002368DE">
            <w:pPr>
              <w:widowControl w:val="0"/>
              <w:tabs>
                <w:tab w:val="left" w:pos="425"/>
              </w:tabs>
              <w:spacing w:line="264" w:lineRule="auto"/>
              <w:jc w:val="center"/>
            </w:pPr>
            <w:r w:rsidRPr="007C3F21">
              <w:t>Количество</w:t>
            </w:r>
            <w:r w:rsidR="00E92C13" w:rsidRPr="007C3F21">
              <w:t xml:space="preserve"> проведенных</w:t>
            </w:r>
            <w:r w:rsidRPr="007C3F21">
              <w:t xml:space="preserve"> проверок</w:t>
            </w:r>
            <w:r w:rsidR="006C394C" w:rsidRPr="007C3F21">
              <w:t xml:space="preserve"> </w:t>
            </w:r>
          </w:p>
        </w:tc>
      </w:tr>
      <w:tr w:rsidR="002368DE" w:rsidRPr="00B74726" w:rsidTr="006162DF">
        <w:trPr>
          <w:trHeight w:val="204"/>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2368DE" w:rsidRPr="007C3F21" w:rsidRDefault="002368DE" w:rsidP="00153426"/>
        </w:tc>
        <w:tc>
          <w:tcPr>
            <w:tcW w:w="2126" w:type="dxa"/>
            <w:tcBorders>
              <w:top w:val="single" w:sz="4" w:space="0" w:color="auto"/>
              <w:left w:val="single" w:sz="4" w:space="0" w:color="auto"/>
              <w:bottom w:val="single" w:sz="4" w:space="0" w:color="auto"/>
              <w:right w:val="single" w:sz="4" w:space="0" w:color="auto"/>
            </w:tcBorders>
            <w:vAlign w:val="center"/>
            <w:hideMark/>
          </w:tcPr>
          <w:p w:rsidR="002368DE" w:rsidRPr="007C3F21" w:rsidRDefault="002368DE" w:rsidP="002368DE">
            <w:pPr>
              <w:widowControl w:val="0"/>
              <w:tabs>
                <w:tab w:val="left" w:pos="425"/>
              </w:tabs>
              <w:spacing w:line="264" w:lineRule="auto"/>
              <w:jc w:val="center"/>
            </w:pPr>
            <w:r w:rsidRPr="007C3F21">
              <w:t>в 1 кв. 2018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2368DE" w:rsidRPr="007C3F21" w:rsidRDefault="002368DE" w:rsidP="002368DE">
            <w:pPr>
              <w:widowControl w:val="0"/>
              <w:tabs>
                <w:tab w:val="left" w:pos="425"/>
              </w:tabs>
              <w:spacing w:line="264" w:lineRule="auto"/>
              <w:jc w:val="center"/>
            </w:pPr>
            <w:r w:rsidRPr="007C3F21">
              <w:t>в 1 кв. 2019 г.</w:t>
            </w:r>
          </w:p>
        </w:tc>
      </w:tr>
      <w:tr w:rsidR="002368DE" w:rsidRPr="00B74726" w:rsidTr="006162DF">
        <w:trPr>
          <w:trHeight w:val="216"/>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561A15">
            <w:pPr>
              <w:widowControl w:val="0"/>
              <w:tabs>
                <w:tab w:val="left" w:pos="425"/>
              </w:tabs>
              <w:spacing w:line="264" w:lineRule="auto"/>
              <w:rPr>
                <w:sz w:val="26"/>
                <w:szCs w:val="26"/>
              </w:rPr>
            </w:pPr>
            <w:r w:rsidRPr="008E3533">
              <w:rPr>
                <w:sz w:val="26"/>
                <w:szCs w:val="26"/>
              </w:rPr>
              <w:t>Плановые</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7B4ABD" w:rsidP="00153426">
            <w:pPr>
              <w:widowControl w:val="0"/>
              <w:tabs>
                <w:tab w:val="left" w:pos="425"/>
              </w:tabs>
              <w:spacing w:line="264" w:lineRule="auto"/>
              <w:jc w:val="center"/>
              <w:rPr>
                <w:sz w:val="26"/>
                <w:szCs w:val="26"/>
              </w:rPr>
            </w:pPr>
            <w:r w:rsidRPr="008E3533">
              <w:rPr>
                <w:sz w:val="26"/>
                <w:szCs w:val="26"/>
              </w:rPr>
              <w:t>30</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sz w:val="26"/>
                <w:szCs w:val="26"/>
              </w:rPr>
            </w:pPr>
            <w:r w:rsidRPr="008E3533">
              <w:rPr>
                <w:sz w:val="26"/>
                <w:szCs w:val="26"/>
              </w:rPr>
              <w:t>26</w:t>
            </w:r>
          </w:p>
        </w:tc>
      </w:tr>
      <w:tr w:rsidR="002368DE" w:rsidRPr="00B74726" w:rsidTr="006162DF">
        <w:trPr>
          <w:trHeight w:val="281"/>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561A15">
            <w:pPr>
              <w:widowControl w:val="0"/>
              <w:tabs>
                <w:tab w:val="left" w:pos="425"/>
              </w:tabs>
              <w:spacing w:line="264" w:lineRule="auto"/>
              <w:rPr>
                <w:sz w:val="26"/>
                <w:szCs w:val="26"/>
              </w:rPr>
            </w:pPr>
            <w:r w:rsidRPr="008E3533">
              <w:rPr>
                <w:sz w:val="26"/>
                <w:szCs w:val="26"/>
              </w:rPr>
              <w:t>В режиме ПГН</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7B4ABD" w:rsidP="00153426">
            <w:pPr>
              <w:widowControl w:val="0"/>
              <w:tabs>
                <w:tab w:val="left" w:pos="425"/>
              </w:tabs>
              <w:spacing w:line="264" w:lineRule="auto"/>
              <w:jc w:val="center"/>
              <w:rPr>
                <w:sz w:val="26"/>
                <w:szCs w:val="26"/>
              </w:rPr>
            </w:pPr>
            <w:r w:rsidRPr="008E3533">
              <w:rPr>
                <w:sz w:val="26"/>
                <w:szCs w:val="26"/>
              </w:rPr>
              <w:t>4</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sz w:val="26"/>
                <w:szCs w:val="26"/>
              </w:rPr>
            </w:pPr>
            <w:r w:rsidRPr="008E3533">
              <w:rPr>
                <w:sz w:val="26"/>
                <w:szCs w:val="26"/>
              </w:rPr>
              <w:t>3</w:t>
            </w:r>
          </w:p>
        </w:tc>
      </w:tr>
      <w:tr w:rsidR="002368DE" w:rsidRPr="00B74726" w:rsidTr="006162DF">
        <w:trPr>
          <w:trHeight w:val="212"/>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561A15">
            <w:pPr>
              <w:widowControl w:val="0"/>
              <w:tabs>
                <w:tab w:val="left" w:pos="425"/>
              </w:tabs>
              <w:spacing w:line="264" w:lineRule="auto"/>
              <w:rPr>
                <w:sz w:val="26"/>
                <w:szCs w:val="26"/>
              </w:rPr>
            </w:pPr>
            <w:r w:rsidRPr="008E3533">
              <w:rPr>
                <w:sz w:val="26"/>
                <w:szCs w:val="26"/>
              </w:rPr>
              <w:t>Внеплановые</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7B4ABD" w:rsidP="00153426">
            <w:pPr>
              <w:widowControl w:val="0"/>
              <w:tabs>
                <w:tab w:val="left" w:pos="425"/>
              </w:tabs>
              <w:spacing w:line="264" w:lineRule="auto"/>
              <w:jc w:val="center"/>
              <w:rPr>
                <w:sz w:val="26"/>
                <w:szCs w:val="26"/>
              </w:rPr>
            </w:pPr>
            <w:r w:rsidRPr="008E3533">
              <w:rPr>
                <w:sz w:val="26"/>
                <w:szCs w:val="26"/>
              </w:rPr>
              <w:t>8</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2368DE" w:rsidP="00E24C31">
            <w:pPr>
              <w:widowControl w:val="0"/>
              <w:tabs>
                <w:tab w:val="left" w:pos="425"/>
              </w:tabs>
              <w:spacing w:line="264" w:lineRule="auto"/>
              <w:jc w:val="center"/>
              <w:rPr>
                <w:sz w:val="26"/>
                <w:szCs w:val="26"/>
              </w:rPr>
            </w:pPr>
            <w:r w:rsidRPr="008E3533">
              <w:rPr>
                <w:sz w:val="26"/>
                <w:szCs w:val="26"/>
              </w:rPr>
              <w:t>2</w:t>
            </w:r>
            <w:r w:rsidR="00E24C31" w:rsidRPr="008E3533">
              <w:rPr>
                <w:sz w:val="26"/>
                <w:szCs w:val="26"/>
              </w:rPr>
              <w:t>0</w:t>
            </w:r>
          </w:p>
        </w:tc>
      </w:tr>
      <w:tr w:rsidR="002368DE" w:rsidRPr="00B74726" w:rsidTr="006162DF">
        <w:trPr>
          <w:trHeight w:val="329"/>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6162DF">
            <w:pPr>
              <w:widowControl w:val="0"/>
              <w:tabs>
                <w:tab w:val="left" w:pos="425"/>
              </w:tabs>
              <w:rPr>
                <w:sz w:val="26"/>
                <w:szCs w:val="26"/>
              </w:rPr>
            </w:pPr>
            <w:r w:rsidRPr="008E3533">
              <w:rPr>
                <w:sz w:val="26"/>
                <w:szCs w:val="26"/>
              </w:rPr>
              <w:t xml:space="preserve">Возбуждено дел за </w:t>
            </w:r>
            <w:r w:rsidR="006162DF" w:rsidRPr="008E3533">
              <w:rPr>
                <w:sz w:val="26"/>
                <w:szCs w:val="26"/>
              </w:rPr>
              <w:t>АП</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sz w:val="26"/>
                <w:szCs w:val="26"/>
              </w:rPr>
            </w:pPr>
            <w:r w:rsidRPr="008E3533">
              <w:rPr>
                <w:sz w:val="26"/>
                <w:szCs w:val="26"/>
              </w:rPr>
              <w:t>1</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sz w:val="26"/>
                <w:szCs w:val="26"/>
              </w:rPr>
            </w:pPr>
            <w:r w:rsidRPr="008E3533">
              <w:rPr>
                <w:sz w:val="26"/>
                <w:szCs w:val="26"/>
              </w:rPr>
              <w:t>0</w:t>
            </w:r>
          </w:p>
        </w:tc>
      </w:tr>
      <w:tr w:rsidR="002368DE" w:rsidRPr="00B74726" w:rsidTr="006162DF">
        <w:trPr>
          <w:trHeight w:val="264"/>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6162DF">
            <w:pPr>
              <w:widowControl w:val="0"/>
              <w:tabs>
                <w:tab w:val="left" w:pos="425"/>
              </w:tabs>
              <w:rPr>
                <w:sz w:val="26"/>
                <w:szCs w:val="26"/>
              </w:rPr>
            </w:pPr>
            <w:r w:rsidRPr="008E3533">
              <w:rPr>
                <w:sz w:val="26"/>
                <w:szCs w:val="26"/>
              </w:rPr>
              <w:t xml:space="preserve">Выдано предостережений </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2368DE" w:rsidP="00153426">
            <w:pPr>
              <w:widowControl w:val="0"/>
              <w:tabs>
                <w:tab w:val="left" w:pos="425"/>
              </w:tabs>
              <w:spacing w:line="264" w:lineRule="auto"/>
              <w:jc w:val="center"/>
              <w:rPr>
                <w:sz w:val="26"/>
                <w:szCs w:val="26"/>
              </w:rPr>
            </w:pPr>
            <w:r w:rsidRPr="008E3533">
              <w:rPr>
                <w:sz w:val="26"/>
                <w:szCs w:val="26"/>
              </w:rPr>
              <w:t>0</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sz w:val="26"/>
                <w:szCs w:val="26"/>
              </w:rPr>
            </w:pPr>
            <w:r w:rsidRPr="008E3533">
              <w:rPr>
                <w:sz w:val="26"/>
                <w:szCs w:val="26"/>
              </w:rPr>
              <w:t>7</w:t>
            </w:r>
          </w:p>
        </w:tc>
      </w:tr>
      <w:tr w:rsidR="002368DE" w:rsidRPr="00B74726" w:rsidTr="006162DF">
        <w:trPr>
          <w:trHeight w:val="310"/>
        </w:trPr>
        <w:tc>
          <w:tcPr>
            <w:tcW w:w="5529" w:type="dxa"/>
            <w:tcBorders>
              <w:top w:val="single" w:sz="4" w:space="0" w:color="auto"/>
              <w:left w:val="single" w:sz="4" w:space="0" w:color="auto"/>
              <w:bottom w:val="single" w:sz="4" w:space="0" w:color="auto"/>
              <w:right w:val="single" w:sz="4" w:space="0" w:color="auto"/>
            </w:tcBorders>
            <w:hideMark/>
          </w:tcPr>
          <w:p w:rsidR="002368DE" w:rsidRPr="008E3533" w:rsidRDefault="002368DE" w:rsidP="00153426">
            <w:pPr>
              <w:widowControl w:val="0"/>
              <w:tabs>
                <w:tab w:val="left" w:pos="425"/>
              </w:tabs>
              <w:spacing w:line="264" w:lineRule="auto"/>
              <w:rPr>
                <w:b/>
                <w:sz w:val="26"/>
                <w:szCs w:val="26"/>
              </w:rPr>
            </w:pPr>
            <w:r w:rsidRPr="008E3533">
              <w:rPr>
                <w:b/>
                <w:sz w:val="26"/>
                <w:szCs w:val="26"/>
              </w:rPr>
              <w:t>Всего проверок</w:t>
            </w:r>
          </w:p>
        </w:tc>
        <w:tc>
          <w:tcPr>
            <w:tcW w:w="2126" w:type="dxa"/>
            <w:tcBorders>
              <w:top w:val="single" w:sz="4" w:space="0" w:color="auto"/>
              <w:left w:val="single" w:sz="4" w:space="0" w:color="auto"/>
              <w:bottom w:val="single" w:sz="4" w:space="0" w:color="auto"/>
              <w:right w:val="single" w:sz="4" w:space="0" w:color="auto"/>
            </w:tcBorders>
            <w:hideMark/>
          </w:tcPr>
          <w:p w:rsidR="002368DE" w:rsidRPr="008E3533" w:rsidRDefault="007B4ABD" w:rsidP="00153426">
            <w:pPr>
              <w:widowControl w:val="0"/>
              <w:tabs>
                <w:tab w:val="left" w:pos="425"/>
              </w:tabs>
              <w:spacing w:line="264" w:lineRule="auto"/>
              <w:jc w:val="center"/>
              <w:rPr>
                <w:b/>
                <w:sz w:val="26"/>
                <w:szCs w:val="26"/>
              </w:rPr>
            </w:pPr>
            <w:r w:rsidRPr="008E3533">
              <w:rPr>
                <w:b/>
                <w:sz w:val="26"/>
                <w:szCs w:val="26"/>
              </w:rPr>
              <w:t>42</w:t>
            </w:r>
          </w:p>
        </w:tc>
        <w:tc>
          <w:tcPr>
            <w:tcW w:w="1984" w:type="dxa"/>
            <w:tcBorders>
              <w:top w:val="single" w:sz="4" w:space="0" w:color="auto"/>
              <w:left w:val="single" w:sz="4" w:space="0" w:color="auto"/>
              <w:bottom w:val="single" w:sz="4" w:space="0" w:color="auto"/>
              <w:right w:val="single" w:sz="4" w:space="0" w:color="auto"/>
            </w:tcBorders>
            <w:hideMark/>
          </w:tcPr>
          <w:p w:rsidR="002368DE" w:rsidRPr="008E3533" w:rsidRDefault="00E24C31" w:rsidP="00153426">
            <w:pPr>
              <w:widowControl w:val="0"/>
              <w:tabs>
                <w:tab w:val="left" w:pos="425"/>
              </w:tabs>
              <w:spacing w:line="264" w:lineRule="auto"/>
              <w:jc w:val="center"/>
              <w:rPr>
                <w:b/>
                <w:sz w:val="26"/>
                <w:szCs w:val="26"/>
              </w:rPr>
            </w:pPr>
            <w:r w:rsidRPr="008E3533">
              <w:rPr>
                <w:b/>
                <w:sz w:val="26"/>
                <w:szCs w:val="26"/>
              </w:rPr>
              <w:t>49</w:t>
            </w:r>
          </w:p>
        </w:tc>
      </w:tr>
    </w:tbl>
    <w:p w:rsidR="00BA75F7" w:rsidRDefault="00BA75F7" w:rsidP="009E5692">
      <w:pPr>
        <w:ind w:left="709"/>
        <w:jc w:val="center"/>
        <w:rPr>
          <w:sz w:val="26"/>
          <w:szCs w:val="26"/>
        </w:rPr>
      </w:pPr>
    </w:p>
    <w:p w:rsidR="009E5692" w:rsidRPr="00B74726" w:rsidRDefault="009E5692" w:rsidP="009E5692">
      <w:pPr>
        <w:ind w:left="709"/>
        <w:jc w:val="center"/>
        <w:rPr>
          <w:sz w:val="26"/>
          <w:szCs w:val="26"/>
        </w:rPr>
      </w:pPr>
      <w:r w:rsidRPr="00B74726">
        <w:rPr>
          <w:sz w:val="26"/>
          <w:szCs w:val="26"/>
        </w:rPr>
        <w:t>Количество проверок по направлениям надзора</w:t>
      </w:r>
    </w:p>
    <w:tbl>
      <w:tblPr>
        <w:tblpPr w:leftFromText="181" w:rightFromText="181" w:vertAnchor="text" w:horzAnchor="margin" w:tblpY="33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28"/>
        <w:gridCol w:w="1559"/>
        <w:gridCol w:w="851"/>
        <w:gridCol w:w="1419"/>
        <w:gridCol w:w="990"/>
      </w:tblGrid>
      <w:tr w:rsidR="009E5692" w:rsidRPr="00895D9F" w:rsidTr="009E5692">
        <w:trPr>
          <w:trHeight w:val="293"/>
        </w:trPr>
        <w:tc>
          <w:tcPr>
            <w:tcW w:w="4928" w:type="dxa"/>
            <w:vMerge w:val="restart"/>
            <w:vAlign w:val="center"/>
          </w:tcPr>
          <w:p w:rsidR="009E5692" w:rsidRPr="007C3F21" w:rsidRDefault="009E5692" w:rsidP="009E5692">
            <w:pPr>
              <w:keepNext/>
              <w:widowControl w:val="0"/>
              <w:suppressAutoHyphens/>
              <w:jc w:val="center"/>
            </w:pPr>
            <w:r w:rsidRPr="007C3F21">
              <w:t>Направления надзора</w:t>
            </w:r>
          </w:p>
        </w:tc>
        <w:tc>
          <w:tcPr>
            <w:tcW w:w="4819" w:type="dxa"/>
            <w:gridSpan w:val="4"/>
          </w:tcPr>
          <w:p w:rsidR="009E5692" w:rsidRPr="007C3F21" w:rsidRDefault="009E5692" w:rsidP="00156838">
            <w:pPr>
              <w:keepNext/>
              <w:widowControl w:val="0"/>
              <w:tabs>
                <w:tab w:val="left" w:pos="425"/>
              </w:tabs>
              <w:suppressAutoHyphens/>
              <w:spacing w:line="264" w:lineRule="auto"/>
              <w:jc w:val="center"/>
            </w:pPr>
            <w:r w:rsidRPr="007C3F21">
              <w:t>За период</w:t>
            </w:r>
          </w:p>
        </w:tc>
      </w:tr>
      <w:tr w:rsidR="009E5692" w:rsidRPr="00895D9F" w:rsidTr="00156838">
        <w:trPr>
          <w:trHeight w:val="554"/>
        </w:trPr>
        <w:tc>
          <w:tcPr>
            <w:tcW w:w="4928" w:type="dxa"/>
            <w:vMerge/>
          </w:tcPr>
          <w:p w:rsidR="009E5692" w:rsidRPr="007C3F21" w:rsidRDefault="009E5692" w:rsidP="00156838">
            <w:pPr>
              <w:keepNext/>
              <w:widowControl w:val="0"/>
              <w:suppressAutoHyphens/>
              <w:spacing w:line="264" w:lineRule="auto"/>
              <w:jc w:val="center"/>
            </w:pPr>
          </w:p>
        </w:tc>
        <w:tc>
          <w:tcPr>
            <w:tcW w:w="2410" w:type="dxa"/>
            <w:gridSpan w:val="2"/>
          </w:tcPr>
          <w:p w:rsidR="009E5692" w:rsidRPr="007C3F21" w:rsidRDefault="009E5692" w:rsidP="00156838">
            <w:pPr>
              <w:keepNext/>
              <w:widowControl w:val="0"/>
              <w:tabs>
                <w:tab w:val="left" w:pos="425"/>
              </w:tabs>
              <w:suppressAutoHyphens/>
              <w:spacing w:line="264" w:lineRule="auto"/>
              <w:jc w:val="center"/>
            </w:pPr>
            <w:r w:rsidRPr="007C3F21">
              <w:t>1 квартал 2018 г.</w:t>
            </w:r>
          </w:p>
        </w:tc>
        <w:tc>
          <w:tcPr>
            <w:tcW w:w="2409" w:type="dxa"/>
            <w:gridSpan w:val="2"/>
          </w:tcPr>
          <w:p w:rsidR="009E5692" w:rsidRPr="007C3F21" w:rsidRDefault="009E5692" w:rsidP="00156838">
            <w:pPr>
              <w:keepNext/>
              <w:widowControl w:val="0"/>
              <w:tabs>
                <w:tab w:val="left" w:pos="425"/>
              </w:tabs>
              <w:suppressAutoHyphens/>
              <w:jc w:val="center"/>
            </w:pPr>
            <w:r w:rsidRPr="007C3F21">
              <w:t>1 квартал 2019 г.</w:t>
            </w:r>
          </w:p>
        </w:tc>
      </w:tr>
      <w:tr w:rsidR="009E5692" w:rsidRPr="00895D9F" w:rsidTr="00156838">
        <w:trPr>
          <w:trHeight w:val="501"/>
        </w:trPr>
        <w:tc>
          <w:tcPr>
            <w:tcW w:w="4928" w:type="dxa"/>
            <w:vMerge/>
          </w:tcPr>
          <w:p w:rsidR="009E5692" w:rsidRPr="007C3F21" w:rsidRDefault="009E5692" w:rsidP="00156838">
            <w:pPr>
              <w:keepNext/>
              <w:widowControl w:val="0"/>
              <w:suppressAutoHyphens/>
              <w:spacing w:line="264" w:lineRule="auto"/>
              <w:jc w:val="center"/>
            </w:pPr>
          </w:p>
        </w:tc>
        <w:tc>
          <w:tcPr>
            <w:tcW w:w="1559" w:type="dxa"/>
          </w:tcPr>
          <w:p w:rsidR="009E5692" w:rsidRPr="007C3F21" w:rsidRDefault="009E5692" w:rsidP="00156838">
            <w:pPr>
              <w:keepNext/>
              <w:widowControl w:val="0"/>
              <w:tabs>
                <w:tab w:val="left" w:pos="425"/>
              </w:tabs>
              <w:suppressAutoHyphens/>
              <w:spacing w:line="264" w:lineRule="auto"/>
              <w:jc w:val="center"/>
            </w:pPr>
            <w:r w:rsidRPr="007C3F21">
              <w:t>Кол-во</w:t>
            </w:r>
          </w:p>
          <w:p w:rsidR="009E5692" w:rsidRPr="007C3F21" w:rsidRDefault="009E5692" w:rsidP="00156838">
            <w:pPr>
              <w:keepNext/>
              <w:widowControl w:val="0"/>
              <w:tabs>
                <w:tab w:val="left" w:pos="425"/>
              </w:tabs>
              <w:suppressAutoHyphens/>
              <w:spacing w:line="264" w:lineRule="auto"/>
              <w:jc w:val="center"/>
            </w:pPr>
            <w:r w:rsidRPr="007C3F21">
              <w:t>проверок</w:t>
            </w:r>
          </w:p>
        </w:tc>
        <w:tc>
          <w:tcPr>
            <w:tcW w:w="851" w:type="dxa"/>
          </w:tcPr>
          <w:p w:rsidR="009E5692" w:rsidRPr="007C3F21" w:rsidRDefault="009E5692" w:rsidP="00156838">
            <w:pPr>
              <w:keepNext/>
              <w:widowControl w:val="0"/>
              <w:tabs>
                <w:tab w:val="left" w:pos="425"/>
              </w:tabs>
              <w:suppressAutoHyphens/>
              <w:spacing w:line="264" w:lineRule="auto"/>
              <w:jc w:val="center"/>
            </w:pPr>
            <w:r w:rsidRPr="007C3F21">
              <w:t>%</w:t>
            </w:r>
          </w:p>
        </w:tc>
        <w:tc>
          <w:tcPr>
            <w:tcW w:w="1419" w:type="dxa"/>
          </w:tcPr>
          <w:p w:rsidR="009E5692" w:rsidRPr="007C3F21" w:rsidRDefault="009E5692" w:rsidP="00156838">
            <w:pPr>
              <w:keepNext/>
              <w:widowControl w:val="0"/>
              <w:tabs>
                <w:tab w:val="left" w:pos="425"/>
              </w:tabs>
              <w:suppressAutoHyphens/>
              <w:spacing w:line="264" w:lineRule="auto"/>
              <w:jc w:val="center"/>
            </w:pPr>
            <w:r w:rsidRPr="007C3F21">
              <w:t>Кол-во</w:t>
            </w:r>
          </w:p>
          <w:p w:rsidR="009E5692" w:rsidRPr="007C3F21" w:rsidRDefault="009E5692" w:rsidP="00156838">
            <w:pPr>
              <w:keepNext/>
              <w:widowControl w:val="0"/>
              <w:tabs>
                <w:tab w:val="left" w:pos="425"/>
              </w:tabs>
              <w:suppressAutoHyphens/>
              <w:spacing w:line="264" w:lineRule="auto"/>
              <w:jc w:val="center"/>
            </w:pPr>
            <w:r w:rsidRPr="007C3F21">
              <w:t>проверок</w:t>
            </w:r>
          </w:p>
        </w:tc>
        <w:tc>
          <w:tcPr>
            <w:tcW w:w="990" w:type="dxa"/>
          </w:tcPr>
          <w:p w:rsidR="009E5692" w:rsidRPr="007C3F21" w:rsidRDefault="009E5692" w:rsidP="00156838">
            <w:pPr>
              <w:keepNext/>
              <w:widowControl w:val="0"/>
              <w:tabs>
                <w:tab w:val="left" w:pos="425"/>
              </w:tabs>
              <w:suppressAutoHyphens/>
              <w:spacing w:line="264" w:lineRule="auto"/>
              <w:jc w:val="center"/>
            </w:pPr>
            <w:r w:rsidRPr="007C3F21">
              <w:t>%</w:t>
            </w:r>
          </w:p>
        </w:tc>
      </w:tr>
      <w:tr w:rsidR="009E5692" w:rsidRPr="00895D9F" w:rsidTr="00156838">
        <w:trPr>
          <w:trHeight w:val="416"/>
        </w:trPr>
        <w:tc>
          <w:tcPr>
            <w:tcW w:w="4928" w:type="dxa"/>
          </w:tcPr>
          <w:p w:rsidR="009E5692" w:rsidRPr="008E3533" w:rsidRDefault="009E5692" w:rsidP="00156838">
            <w:pPr>
              <w:keepNext/>
              <w:widowControl w:val="0"/>
              <w:suppressAutoHyphens/>
              <w:spacing w:line="264" w:lineRule="auto"/>
              <w:ind w:firstLine="83"/>
              <w:rPr>
                <w:sz w:val="26"/>
                <w:szCs w:val="26"/>
              </w:rPr>
            </w:pPr>
            <w:r w:rsidRPr="008E3533">
              <w:rPr>
                <w:sz w:val="26"/>
                <w:szCs w:val="26"/>
              </w:rPr>
              <w:t>Учет и контроль РВ и РАО</w:t>
            </w:r>
          </w:p>
        </w:tc>
        <w:tc>
          <w:tcPr>
            <w:tcW w:w="1559"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30</w:t>
            </w:r>
          </w:p>
        </w:tc>
        <w:tc>
          <w:tcPr>
            <w:tcW w:w="851"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71</w:t>
            </w:r>
          </w:p>
        </w:tc>
        <w:tc>
          <w:tcPr>
            <w:tcW w:w="1419" w:type="dxa"/>
          </w:tcPr>
          <w:p w:rsidR="009E5692" w:rsidRPr="008E3533" w:rsidRDefault="009E5692" w:rsidP="00156838">
            <w:pPr>
              <w:keepNext/>
              <w:widowControl w:val="0"/>
              <w:tabs>
                <w:tab w:val="left" w:pos="0"/>
              </w:tabs>
              <w:suppressAutoHyphens/>
              <w:spacing w:line="264" w:lineRule="auto"/>
              <w:jc w:val="center"/>
              <w:rPr>
                <w:sz w:val="26"/>
                <w:szCs w:val="26"/>
              </w:rPr>
            </w:pPr>
            <w:r w:rsidRPr="008E3533">
              <w:rPr>
                <w:sz w:val="26"/>
                <w:szCs w:val="26"/>
              </w:rPr>
              <w:t>41</w:t>
            </w:r>
          </w:p>
        </w:tc>
        <w:tc>
          <w:tcPr>
            <w:tcW w:w="990" w:type="dxa"/>
          </w:tcPr>
          <w:p w:rsidR="009E5692" w:rsidRPr="008E3533" w:rsidRDefault="009E5692" w:rsidP="00156838">
            <w:pPr>
              <w:keepNext/>
              <w:widowControl w:val="0"/>
              <w:tabs>
                <w:tab w:val="left" w:pos="0"/>
              </w:tabs>
              <w:suppressAutoHyphens/>
              <w:spacing w:line="264" w:lineRule="auto"/>
              <w:jc w:val="center"/>
              <w:rPr>
                <w:sz w:val="26"/>
                <w:szCs w:val="26"/>
              </w:rPr>
            </w:pPr>
            <w:r w:rsidRPr="008E3533">
              <w:rPr>
                <w:sz w:val="26"/>
                <w:szCs w:val="26"/>
              </w:rPr>
              <w:t>83</w:t>
            </w:r>
          </w:p>
        </w:tc>
      </w:tr>
      <w:tr w:rsidR="009E5692" w:rsidRPr="00895D9F" w:rsidTr="00156838">
        <w:trPr>
          <w:trHeight w:val="421"/>
        </w:trPr>
        <w:tc>
          <w:tcPr>
            <w:tcW w:w="4928" w:type="dxa"/>
          </w:tcPr>
          <w:p w:rsidR="009E5692" w:rsidRPr="008E3533" w:rsidRDefault="009E5692" w:rsidP="00156838">
            <w:pPr>
              <w:keepNext/>
              <w:widowControl w:val="0"/>
              <w:suppressAutoHyphens/>
              <w:spacing w:line="264" w:lineRule="auto"/>
              <w:ind w:firstLine="83"/>
              <w:rPr>
                <w:sz w:val="26"/>
                <w:szCs w:val="26"/>
              </w:rPr>
            </w:pPr>
            <w:r w:rsidRPr="008E3533">
              <w:rPr>
                <w:sz w:val="26"/>
                <w:szCs w:val="26"/>
              </w:rPr>
              <w:t>Физическая защита РИ, ПХ, РВ</w:t>
            </w:r>
          </w:p>
        </w:tc>
        <w:tc>
          <w:tcPr>
            <w:tcW w:w="1559"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33</w:t>
            </w:r>
          </w:p>
        </w:tc>
        <w:tc>
          <w:tcPr>
            <w:tcW w:w="851"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78</w:t>
            </w:r>
          </w:p>
        </w:tc>
        <w:tc>
          <w:tcPr>
            <w:tcW w:w="1419"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32</w:t>
            </w:r>
          </w:p>
        </w:tc>
        <w:tc>
          <w:tcPr>
            <w:tcW w:w="990"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65</w:t>
            </w:r>
          </w:p>
        </w:tc>
      </w:tr>
      <w:tr w:rsidR="009E5692" w:rsidRPr="00895D9F" w:rsidTr="00156838">
        <w:trPr>
          <w:trHeight w:val="413"/>
        </w:trPr>
        <w:tc>
          <w:tcPr>
            <w:tcW w:w="4928" w:type="dxa"/>
          </w:tcPr>
          <w:p w:rsidR="009E5692" w:rsidRPr="008E3533" w:rsidRDefault="009E5692" w:rsidP="00156838">
            <w:pPr>
              <w:keepNext/>
              <w:widowControl w:val="0"/>
              <w:suppressAutoHyphens/>
              <w:spacing w:line="264" w:lineRule="auto"/>
              <w:ind w:firstLine="83"/>
              <w:rPr>
                <w:sz w:val="26"/>
                <w:szCs w:val="26"/>
              </w:rPr>
            </w:pPr>
            <w:r w:rsidRPr="008E3533">
              <w:rPr>
                <w:sz w:val="26"/>
                <w:szCs w:val="26"/>
              </w:rPr>
              <w:t xml:space="preserve">Радиационная безопасность </w:t>
            </w:r>
          </w:p>
        </w:tc>
        <w:tc>
          <w:tcPr>
            <w:tcW w:w="1559"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38</w:t>
            </w:r>
          </w:p>
        </w:tc>
        <w:tc>
          <w:tcPr>
            <w:tcW w:w="851"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90</w:t>
            </w:r>
          </w:p>
        </w:tc>
        <w:tc>
          <w:tcPr>
            <w:tcW w:w="1419"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45</w:t>
            </w:r>
          </w:p>
        </w:tc>
        <w:tc>
          <w:tcPr>
            <w:tcW w:w="990" w:type="dxa"/>
          </w:tcPr>
          <w:p w:rsidR="009E5692" w:rsidRPr="008E3533" w:rsidRDefault="009E5692" w:rsidP="00156838">
            <w:pPr>
              <w:keepNext/>
              <w:widowControl w:val="0"/>
              <w:tabs>
                <w:tab w:val="left" w:pos="425"/>
              </w:tabs>
              <w:suppressAutoHyphens/>
              <w:spacing w:line="264" w:lineRule="auto"/>
              <w:jc w:val="center"/>
              <w:rPr>
                <w:sz w:val="26"/>
                <w:szCs w:val="26"/>
              </w:rPr>
            </w:pPr>
            <w:r w:rsidRPr="008E3533">
              <w:rPr>
                <w:sz w:val="26"/>
                <w:szCs w:val="26"/>
              </w:rPr>
              <w:t>91</w:t>
            </w:r>
          </w:p>
        </w:tc>
      </w:tr>
      <w:tr w:rsidR="009E5692" w:rsidRPr="00895D9F" w:rsidTr="00156838">
        <w:trPr>
          <w:trHeight w:val="413"/>
        </w:trPr>
        <w:tc>
          <w:tcPr>
            <w:tcW w:w="4928" w:type="dxa"/>
          </w:tcPr>
          <w:p w:rsidR="009E5692" w:rsidRPr="008E3533" w:rsidRDefault="009E5692" w:rsidP="00156838">
            <w:pPr>
              <w:keepNext/>
              <w:widowControl w:val="0"/>
              <w:suppressAutoHyphens/>
              <w:spacing w:line="264" w:lineRule="auto"/>
              <w:ind w:firstLine="83"/>
              <w:rPr>
                <w:b/>
                <w:sz w:val="26"/>
                <w:szCs w:val="26"/>
              </w:rPr>
            </w:pPr>
            <w:r w:rsidRPr="008E3533">
              <w:rPr>
                <w:b/>
                <w:sz w:val="26"/>
                <w:szCs w:val="26"/>
              </w:rPr>
              <w:t>Всего</w:t>
            </w:r>
          </w:p>
        </w:tc>
        <w:tc>
          <w:tcPr>
            <w:tcW w:w="1559" w:type="dxa"/>
          </w:tcPr>
          <w:p w:rsidR="009E5692" w:rsidRPr="008E3533" w:rsidRDefault="009E5692" w:rsidP="00156838">
            <w:pPr>
              <w:keepNext/>
              <w:widowControl w:val="0"/>
              <w:tabs>
                <w:tab w:val="left" w:pos="425"/>
              </w:tabs>
              <w:suppressAutoHyphens/>
              <w:spacing w:line="264" w:lineRule="auto"/>
              <w:jc w:val="center"/>
              <w:rPr>
                <w:b/>
                <w:sz w:val="26"/>
                <w:szCs w:val="26"/>
              </w:rPr>
            </w:pPr>
            <w:r w:rsidRPr="008E3533">
              <w:rPr>
                <w:b/>
                <w:sz w:val="26"/>
                <w:szCs w:val="26"/>
              </w:rPr>
              <w:t>42</w:t>
            </w:r>
          </w:p>
        </w:tc>
        <w:tc>
          <w:tcPr>
            <w:tcW w:w="851" w:type="dxa"/>
          </w:tcPr>
          <w:p w:rsidR="009E5692" w:rsidRPr="008E3533" w:rsidRDefault="009E5692" w:rsidP="00156838">
            <w:pPr>
              <w:keepNext/>
              <w:widowControl w:val="0"/>
              <w:tabs>
                <w:tab w:val="left" w:pos="425"/>
              </w:tabs>
              <w:suppressAutoHyphens/>
              <w:spacing w:line="264" w:lineRule="auto"/>
              <w:jc w:val="center"/>
              <w:rPr>
                <w:b/>
                <w:sz w:val="26"/>
                <w:szCs w:val="26"/>
              </w:rPr>
            </w:pPr>
            <w:r w:rsidRPr="008E3533">
              <w:rPr>
                <w:b/>
                <w:sz w:val="26"/>
                <w:szCs w:val="26"/>
              </w:rPr>
              <w:t>100</w:t>
            </w:r>
          </w:p>
        </w:tc>
        <w:tc>
          <w:tcPr>
            <w:tcW w:w="1419" w:type="dxa"/>
          </w:tcPr>
          <w:p w:rsidR="009E5692" w:rsidRPr="008E3533" w:rsidRDefault="009E5692" w:rsidP="00156838">
            <w:pPr>
              <w:keepNext/>
              <w:widowControl w:val="0"/>
              <w:tabs>
                <w:tab w:val="left" w:pos="425"/>
              </w:tabs>
              <w:suppressAutoHyphens/>
              <w:spacing w:line="264" w:lineRule="auto"/>
              <w:jc w:val="center"/>
              <w:rPr>
                <w:b/>
                <w:sz w:val="26"/>
                <w:szCs w:val="26"/>
              </w:rPr>
            </w:pPr>
            <w:r w:rsidRPr="008E3533">
              <w:rPr>
                <w:b/>
                <w:sz w:val="26"/>
                <w:szCs w:val="26"/>
              </w:rPr>
              <w:t>49</w:t>
            </w:r>
          </w:p>
        </w:tc>
        <w:tc>
          <w:tcPr>
            <w:tcW w:w="990" w:type="dxa"/>
          </w:tcPr>
          <w:p w:rsidR="009E5692" w:rsidRPr="008E3533" w:rsidRDefault="009E5692" w:rsidP="00156838">
            <w:pPr>
              <w:keepNext/>
              <w:widowControl w:val="0"/>
              <w:tabs>
                <w:tab w:val="left" w:pos="425"/>
              </w:tabs>
              <w:suppressAutoHyphens/>
              <w:spacing w:line="264" w:lineRule="auto"/>
              <w:jc w:val="center"/>
              <w:rPr>
                <w:b/>
                <w:sz w:val="26"/>
                <w:szCs w:val="26"/>
              </w:rPr>
            </w:pPr>
            <w:r w:rsidRPr="008E3533">
              <w:rPr>
                <w:b/>
                <w:sz w:val="26"/>
                <w:szCs w:val="26"/>
              </w:rPr>
              <w:t>100</w:t>
            </w:r>
          </w:p>
        </w:tc>
      </w:tr>
    </w:tbl>
    <w:p w:rsidR="009E5692" w:rsidRPr="00B74726" w:rsidRDefault="009E5692" w:rsidP="009E5692">
      <w:pPr>
        <w:ind w:left="709"/>
        <w:jc w:val="right"/>
        <w:rPr>
          <w:sz w:val="26"/>
          <w:szCs w:val="26"/>
        </w:rPr>
      </w:pPr>
      <w:r w:rsidRPr="00B74726">
        <w:rPr>
          <w:sz w:val="26"/>
          <w:szCs w:val="26"/>
        </w:rPr>
        <w:t xml:space="preserve">Таблица </w:t>
      </w:r>
      <w:r>
        <w:rPr>
          <w:sz w:val="26"/>
          <w:szCs w:val="26"/>
        </w:rPr>
        <w:t>7</w:t>
      </w:r>
    </w:p>
    <w:p w:rsidR="00BE5269" w:rsidRPr="00B74726" w:rsidRDefault="00BE5269" w:rsidP="00BE5269">
      <w:pPr>
        <w:widowControl w:val="0"/>
        <w:ind w:firstLine="709"/>
        <w:jc w:val="both"/>
        <w:rPr>
          <w:sz w:val="26"/>
          <w:szCs w:val="26"/>
        </w:rPr>
      </w:pPr>
    </w:p>
    <w:p w:rsidR="00E21C8C" w:rsidRPr="00B74726" w:rsidRDefault="00907D11" w:rsidP="00F75102">
      <w:pPr>
        <w:shd w:val="clear" w:color="auto" w:fill="FFFFFF"/>
        <w:suppressAutoHyphens/>
        <w:ind w:firstLine="703"/>
        <w:jc w:val="both"/>
        <w:rPr>
          <w:b/>
          <w:i/>
          <w:sz w:val="26"/>
          <w:szCs w:val="26"/>
        </w:rPr>
      </w:pPr>
      <w:r>
        <w:rPr>
          <w:b/>
          <w:i/>
          <w:sz w:val="26"/>
          <w:szCs w:val="26"/>
        </w:rPr>
        <w:t xml:space="preserve">Слайд </w:t>
      </w:r>
      <w:r w:rsidR="00F036B7">
        <w:rPr>
          <w:b/>
          <w:i/>
          <w:sz w:val="26"/>
          <w:szCs w:val="26"/>
        </w:rPr>
        <w:t>1</w:t>
      </w:r>
      <w:r w:rsidR="00BA75F7">
        <w:rPr>
          <w:b/>
          <w:i/>
          <w:sz w:val="26"/>
          <w:szCs w:val="26"/>
        </w:rPr>
        <w:t>3</w:t>
      </w:r>
    </w:p>
    <w:p w:rsidR="00E21C8C" w:rsidRPr="00B74726" w:rsidRDefault="008E3533" w:rsidP="00E21C8C">
      <w:pPr>
        <w:pStyle w:val="a4"/>
        <w:ind w:firstLine="709"/>
        <w:jc w:val="both"/>
        <w:rPr>
          <w:i/>
          <w:sz w:val="26"/>
          <w:szCs w:val="26"/>
        </w:rPr>
      </w:pPr>
      <w:r>
        <w:rPr>
          <w:i/>
          <w:sz w:val="26"/>
          <w:szCs w:val="26"/>
        </w:rPr>
        <w:t xml:space="preserve">3.2. </w:t>
      </w:r>
      <w:r w:rsidR="00E21C8C" w:rsidRPr="00B74726">
        <w:rPr>
          <w:i/>
          <w:sz w:val="26"/>
          <w:szCs w:val="26"/>
        </w:rPr>
        <w:t xml:space="preserve">Показатели </w:t>
      </w:r>
      <w:r w:rsidR="007B3E67" w:rsidRPr="00B74726">
        <w:rPr>
          <w:i/>
          <w:sz w:val="26"/>
          <w:szCs w:val="26"/>
        </w:rPr>
        <w:t>КНД</w:t>
      </w:r>
      <w:r w:rsidR="00E21C8C" w:rsidRPr="00B74726">
        <w:rPr>
          <w:i/>
          <w:sz w:val="26"/>
          <w:szCs w:val="26"/>
        </w:rPr>
        <w:t xml:space="preserve"> отделов в ДФО за </w:t>
      </w:r>
      <w:r w:rsidR="00E24C31">
        <w:rPr>
          <w:i/>
          <w:sz w:val="26"/>
          <w:szCs w:val="26"/>
        </w:rPr>
        <w:t>3</w:t>
      </w:r>
      <w:r w:rsidR="00E21C8C" w:rsidRPr="00B74726">
        <w:rPr>
          <w:i/>
          <w:sz w:val="26"/>
          <w:szCs w:val="26"/>
        </w:rPr>
        <w:t xml:space="preserve"> месяц</w:t>
      </w:r>
      <w:r w:rsidR="00E24C31">
        <w:rPr>
          <w:i/>
          <w:sz w:val="26"/>
          <w:szCs w:val="26"/>
        </w:rPr>
        <w:t>а</w:t>
      </w:r>
      <w:r w:rsidR="00E21C8C" w:rsidRPr="00B74726">
        <w:rPr>
          <w:i/>
          <w:sz w:val="26"/>
          <w:szCs w:val="26"/>
        </w:rPr>
        <w:t xml:space="preserve"> 201</w:t>
      </w:r>
      <w:r w:rsidR="00E24C31">
        <w:rPr>
          <w:i/>
          <w:sz w:val="26"/>
          <w:szCs w:val="26"/>
        </w:rPr>
        <w:t>9</w:t>
      </w:r>
      <w:r w:rsidR="00E21C8C" w:rsidRPr="00B74726">
        <w:rPr>
          <w:i/>
          <w:sz w:val="26"/>
          <w:szCs w:val="26"/>
        </w:rPr>
        <w:t xml:space="preserve"> года</w:t>
      </w:r>
    </w:p>
    <w:p w:rsidR="00F75102" w:rsidRPr="00B74726" w:rsidRDefault="00F75102" w:rsidP="00F75102">
      <w:pPr>
        <w:shd w:val="clear" w:color="auto" w:fill="FFFFFF"/>
        <w:suppressAutoHyphens/>
        <w:ind w:firstLine="703"/>
        <w:jc w:val="both"/>
        <w:rPr>
          <w:sz w:val="26"/>
          <w:szCs w:val="26"/>
        </w:rPr>
      </w:pPr>
      <w:r w:rsidRPr="00B74726">
        <w:rPr>
          <w:sz w:val="26"/>
          <w:szCs w:val="26"/>
        </w:rPr>
        <w:t xml:space="preserve">За </w:t>
      </w:r>
      <w:r w:rsidR="00E24C31">
        <w:rPr>
          <w:sz w:val="26"/>
          <w:szCs w:val="26"/>
        </w:rPr>
        <w:t>3</w:t>
      </w:r>
      <w:r w:rsidRPr="00B74726">
        <w:rPr>
          <w:sz w:val="26"/>
          <w:szCs w:val="26"/>
        </w:rPr>
        <w:t xml:space="preserve"> месяц</w:t>
      </w:r>
      <w:r w:rsidR="00E24C31">
        <w:rPr>
          <w:sz w:val="26"/>
          <w:szCs w:val="26"/>
        </w:rPr>
        <w:t>а 2019</w:t>
      </w:r>
      <w:r w:rsidRPr="00B74726">
        <w:rPr>
          <w:sz w:val="26"/>
          <w:szCs w:val="26"/>
        </w:rPr>
        <w:t xml:space="preserve"> года ХОН РБ и отделами инспекций радиационной безопасности (далее – ОИ РБ) проведено:</w:t>
      </w:r>
    </w:p>
    <w:p w:rsidR="00F75102" w:rsidRPr="008E3533" w:rsidRDefault="00F75102" w:rsidP="00F75102">
      <w:pPr>
        <w:shd w:val="clear" w:color="auto" w:fill="FFFFFF"/>
        <w:suppressAutoHyphens/>
        <w:ind w:firstLine="703"/>
        <w:jc w:val="right"/>
        <w:rPr>
          <w:sz w:val="26"/>
          <w:szCs w:val="26"/>
        </w:rPr>
      </w:pPr>
      <w:r w:rsidRPr="00B74726">
        <w:rPr>
          <w:sz w:val="26"/>
          <w:szCs w:val="26"/>
        </w:rPr>
        <w:t xml:space="preserve">Таблица </w:t>
      </w:r>
      <w:r w:rsidR="009E5692">
        <w:rPr>
          <w:sz w:val="26"/>
          <w:szCs w:val="26"/>
        </w:rPr>
        <w:t>8</w:t>
      </w:r>
    </w:p>
    <w:tbl>
      <w:tblPr>
        <w:tblW w:w="9651" w:type="dxa"/>
        <w:tblInd w:w="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3273"/>
        <w:gridCol w:w="1275"/>
        <w:gridCol w:w="1276"/>
        <w:gridCol w:w="1276"/>
        <w:gridCol w:w="1417"/>
        <w:gridCol w:w="1134"/>
      </w:tblGrid>
      <w:tr w:rsidR="00EB1BD8" w:rsidRPr="00B74726" w:rsidTr="0053057A">
        <w:trPr>
          <w:trHeight w:val="300"/>
        </w:trPr>
        <w:tc>
          <w:tcPr>
            <w:tcW w:w="3273" w:type="dxa"/>
            <w:vMerge w:val="restart"/>
            <w:shd w:val="clear" w:color="auto" w:fill="auto"/>
            <w:hideMark/>
          </w:tcPr>
          <w:p w:rsidR="00EB1BD8" w:rsidRPr="007C3F21" w:rsidRDefault="00EB1BD8" w:rsidP="00B74726">
            <w:pPr>
              <w:jc w:val="center"/>
              <w:rPr>
                <w:color w:val="000000"/>
              </w:rPr>
            </w:pPr>
            <w:r w:rsidRPr="007C3F21">
              <w:rPr>
                <w:color w:val="000000"/>
              </w:rPr>
              <w:t>Вид проверки</w:t>
            </w:r>
          </w:p>
        </w:tc>
        <w:tc>
          <w:tcPr>
            <w:tcW w:w="5244" w:type="dxa"/>
            <w:gridSpan w:val="4"/>
            <w:shd w:val="clear" w:color="auto" w:fill="auto"/>
            <w:noWrap/>
            <w:vAlign w:val="bottom"/>
            <w:hideMark/>
          </w:tcPr>
          <w:p w:rsidR="00EB1BD8" w:rsidRPr="007C3F21" w:rsidRDefault="00EB1BD8" w:rsidP="00926318">
            <w:pPr>
              <w:jc w:val="center"/>
              <w:rPr>
                <w:color w:val="000000"/>
              </w:rPr>
            </w:pPr>
            <w:r w:rsidRPr="007C3F21">
              <w:rPr>
                <w:color w:val="000000"/>
              </w:rPr>
              <w:t>Отделы</w:t>
            </w:r>
          </w:p>
        </w:tc>
        <w:tc>
          <w:tcPr>
            <w:tcW w:w="1134" w:type="dxa"/>
            <w:vMerge w:val="restart"/>
            <w:shd w:val="clear" w:color="auto" w:fill="auto"/>
            <w:hideMark/>
          </w:tcPr>
          <w:p w:rsidR="00EB1BD8" w:rsidRPr="007C3F21" w:rsidRDefault="007B3E67" w:rsidP="00926318">
            <w:pPr>
              <w:jc w:val="center"/>
              <w:rPr>
                <w:b/>
                <w:color w:val="000000"/>
              </w:rPr>
            </w:pPr>
            <w:r w:rsidRPr="007C3F21">
              <w:rPr>
                <w:color w:val="000000"/>
              </w:rPr>
              <w:t xml:space="preserve"> За ДФО</w:t>
            </w:r>
          </w:p>
        </w:tc>
      </w:tr>
      <w:tr w:rsidR="00E96CBC" w:rsidRPr="00B74726" w:rsidTr="008E3533">
        <w:trPr>
          <w:trHeight w:val="300"/>
        </w:trPr>
        <w:tc>
          <w:tcPr>
            <w:tcW w:w="3273" w:type="dxa"/>
            <w:vMerge/>
            <w:vAlign w:val="center"/>
            <w:hideMark/>
          </w:tcPr>
          <w:p w:rsidR="00EB1BD8" w:rsidRPr="008E3533" w:rsidRDefault="00EB1BD8" w:rsidP="00926318">
            <w:pPr>
              <w:rPr>
                <w:color w:val="000000"/>
                <w:sz w:val="26"/>
                <w:szCs w:val="26"/>
              </w:rPr>
            </w:pPr>
          </w:p>
        </w:tc>
        <w:tc>
          <w:tcPr>
            <w:tcW w:w="1275" w:type="dxa"/>
            <w:shd w:val="clear" w:color="auto" w:fill="auto"/>
            <w:hideMark/>
          </w:tcPr>
          <w:p w:rsidR="00EB1BD8" w:rsidRPr="007C3F21" w:rsidRDefault="00EB1BD8" w:rsidP="00926318">
            <w:pPr>
              <w:jc w:val="center"/>
              <w:rPr>
                <w:color w:val="000000"/>
              </w:rPr>
            </w:pPr>
            <w:r w:rsidRPr="007C3F21">
              <w:rPr>
                <w:color w:val="000000"/>
              </w:rPr>
              <w:t>ХОН РБ</w:t>
            </w:r>
          </w:p>
        </w:tc>
        <w:tc>
          <w:tcPr>
            <w:tcW w:w="1276" w:type="dxa"/>
            <w:shd w:val="clear" w:color="auto" w:fill="auto"/>
            <w:hideMark/>
          </w:tcPr>
          <w:p w:rsidR="00EB1BD8" w:rsidRPr="007C3F21" w:rsidRDefault="00EB1BD8" w:rsidP="00926318">
            <w:pPr>
              <w:jc w:val="center"/>
              <w:rPr>
                <w:color w:val="000000"/>
              </w:rPr>
            </w:pPr>
            <w:r w:rsidRPr="007C3F21">
              <w:rPr>
                <w:color w:val="000000"/>
              </w:rPr>
              <w:t>ПОИ РБ</w:t>
            </w:r>
          </w:p>
        </w:tc>
        <w:tc>
          <w:tcPr>
            <w:tcW w:w="1276" w:type="dxa"/>
            <w:shd w:val="clear" w:color="auto" w:fill="auto"/>
            <w:hideMark/>
          </w:tcPr>
          <w:p w:rsidR="00EB1BD8" w:rsidRPr="007C3F21" w:rsidRDefault="00EB1BD8" w:rsidP="00926318">
            <w:pPr>
              <w:jc w:val="center"/>
              <w:rPr>
                <w:color w:val="000000"/>
              </w:rPr>
            </w:pPr>
            <w:r w:rsidRPr="007C3F21">
              <w:rPr>
                <w:color w:val="000000"/>
              </w:rPr>
              <w:t>СОИ РБ</w:t>
            </w:r>
          </w:p>
        </w:tc>
        <w:tc>
          <w:tcPr>
            <w:tcW w:w="1417" w:type="dxa"/>
            <w:shd w:val="clear" w:color="auto" w:fill="auto"/>
            <w:hideMark/>
          </w:tcPr>
          <w:p w:rsidR="00EB1BD8" w:rsidRPr="007C3F21" w:rsidRDefault="00EB1BD8" w:rsidP="00926318">
            <w:pPr>
              <w:jc w:val="center"/>
              <w:rPr>
                <w:color w:val="000000"/>
              </w:rPr>
            </w:pPr>
            <w:r w:rsidRPr="007C3F21">
              <w:rPr>
                <w:color w:val="000000"/>
              </w:rPr>
              <w:t>СВОИ РБ</w:t>
            </w:r>
          </w:p>
        </w:tc>
        <w:tc>
          <w:tcPr>
            <w:tcW w:w="1134" w:type="dxa"/>
            <w:vMerge/>
            <w:vAlign w:val="center"/>
            <w:hideMark/>
          </w:tcPr>
          <w:p w:rsidR="00EB1BD8" w:rsidRPr="008E3533" w:rsidRDefault="00EB1BD8" w:rsidP="00926318">
            <w:pPr>
              <w:rPr>
                <w:b/>
                <w:color w:val="000000"/>
                <w:sz w:val="26"/>
                <w:szCs w:val="26"/>
              </w:rPr>
            </w:pPr>
          </w:p>
        </w:tc>
      </w:tr>
      <w:tr w:rsidR="00B72A7B" w:rsidRPr="000E65BA" w:rsidTr="008E3533">
        <w:trPr>
          <w:trHeight w:val="300"/>
        </w:trPr>
        <w:tc>
          <w:tcPr>
            <w:tcW w:w="3273" w:type="dxa"/>
            <w:shd w:val="clear" w:color="auto" w:fill="auto"/>
            <w:noWrap/>
            <w:vAlign w:val="bottom"/>
            <w:hideMark/>
          </w:tcPr>
          <w:p w:rsidR="00B72A7B" w:rsidRPr="008E3533" w:rsidRDefault="00B72A7B" w:rsidP="00926318">
            <w:pPr>
              <w:rPr>
                <w:b/>
                <w:color w:val="000000"/>
                <w:sz w:val="26"/>
                <w:szCs w:val="26"/>
              </w:rPr>
            </w:pPr>
            <w:r w:rsidRPr="008E3533">
              <w:rPr>
                <w:b/>
                <w:color w:val="000000"/>
                <w:sz w:val="26"/>
                <w:szCs w:val="26"/>
              </w:rPr>
              <w:t>Всего проверок, из них:</w:t>
            </w:r>
          </w:p>
        </w:tc>
        <w:tc>
          <w:tcPr>
            <w:tcW w:w="1275" w:type="dxa"/>
            <w:shd w:val="clear" w:color="auto" w:fill="auto"/>
            <w:hideMark/>
          </w:tcPr>
          <w:p w:rsidR="00B72A7B" w:rsidRPr="008E3533" w:rsidRDefault="00FF2A1E" w:rsidP="00926318">
            <w:pPr>
              <w:jc w:val="center"/>
              <w:rPr>
                <w:b/>
                <w:color w:val="000000"/>
                <w:sz w:val="26"/>
                <w:szCs w:val="26"/>
              </w:rPr>
            </w:pPr>
            <w:r w:rsidRPr="008E3533">
              <w:rPr>
                <w:b/>
                <w:color w:val="000000"/>
                <w:sz w:val="26"/>
                <w:szCs w:val="26"/>
              </w:rPr>
              <w:t>2</w:t>
            </w:r>
            <w:r w:rsidR="00C640BB" w:rsidRPr="008E3533">
              <w:rPr>
                <w:b/>
                <w:color w:val="000000"/>
                <w:sz w:val="26"/>
                <w:szCs w:val="26"/>
              </w:rPr>
              <w:t>1</w:t>
            </w:r>
          </w:p>
        </w:tc>
        <w:tc>
          <w:tcPr>
            <w:tcW w:w="1276" w:type="dxa"/>
            <w:shd w:val="clear" w:color="auto" w:fill="auto"/>
            <w:hideMark/>
          </w:tcPr>
          <w:p w:rsidR="00B72A7B" w:rsidRPr="008E3533" w:rsidRDefault="00FF2A1E" w:rsidP="00926318">
            <w:pPr>
              <w:jc w:val="center"/>
              <w:rPr>
                <w:b/>
                <w:color w:val="000000"/>
                <w:sz w:val="26"/>
                <w:szCs w:val="26"/>
              </w:rPr>
            </w:pPr>
            <w:r w:rsidRPr="008E3533">
              <w:rPr>
                <w:b/>
                <w:color w:val="000000"/>
                <w:sz w:val="26"/>
                <w:szCs w:val="26"/>
              </w:rPr>
              <w:t>8</w:t>
            </w:r>
          </w:p>
        </w:tc>
        <w:tc>
          <w:tcPr>
            <w:tcW w:w="1276" w:type="dxa"/>
            <w:shd w:val="clear" w:color="auto" w:fill="auto"/>
            <w:hideMark/>
          </w:tcPr>
          <w:p w:rsidR="00B72A7B" w:rsidRPr="008E3533" w:rsidRDefault="00C640BB" w:rsidP="00926318">
            <w:pPr>
              <w:jc w:val="center"/>
              <w:rPr>
                <w:b/>
                <w:color w:val="000000"/>
                <w:sz w:val="26"/>
                <w:szCs w:val="26"/>
              </w:rPr>
            </w:pPr>
            <w:r w:rsidRPr="008E3533">
              <w:rPr>
                <w:b/>
                <w:color w:val="000000"/>
                <w:sz w:val="26"/>
                <w:szCs w:val="26"/>
              </w:rPr>
              <w:t>9</w:t>
            </w:r>
          </w:p>
        </w:tc>
        <w:tc>
          <w:tcPr>
            <w:tcW w:w="1417" w:type="dxa"/>
            <w:shd w:val="clear" w:color="auto" w:fill="auto"/>
            <w:hideMark/>
          </w:tcPr>
          <w:p w:rsidR="00B72A7B" w:rsidRPr="008E3533" w:rsidRDefault="00FF2A1E" w:rsidP="00926318">
            <w:pPr>
              <w:jc w:val="center"/>
              <w:rPr>
                <w:b/>
                <w:color w:val="000000"/>
                <w:sz w:val="26"/>
                <w:szCs w:val="26"/>
              </w:rPr>
            </w:pPr>
            <w:r w:rsidRPr="008E3533">
              <w:rPr>
                <w:b/>
                <w:color w:val="000000"/>
                <w:sz w:val="26"/>
                <w:szCs w:val="26"/>
              </w:rPr>
              <w:t>1</w:t>
            </w:r>
            <w:r w:rsidR="00221E38" w:rsidRPr="008E3533">
              <w:rPr>
                <w:b/>
                <w:color w:val="000000"/>
                <w:sz w:val="26"/>
                <w:szCs w:val="26"/>
              </w:rPr>
              <w:t>1</w:t>
            </w:r>
          </w:p>
        </w:tc>
        <w:tc>
          <w:tcPr>
            <w:tcW w:w="1134" w:type="dxa"/>
            <w:shd w:val="clear" w:color="auto" w:fill="auto"/>
            <w:noWrap/>
            <w:hideMark/>
          </w:tcPr>
          <w:p w:rsidR="00B72A7B" w:rsidRPr="008E3533" w:rsidRDefault="00FF2A1E" w:rsidP="00926318">
            <w:pPr>
              <w:jc w:val="center"/>
              <w:rPr>
                <w:b/>
                <w:bCs/>
                <w:color w:val="000000"/>
                <w:sz w:val="26"/>
                <w:szCs w:val="26"/>
              </w:rPr>
            </w:pPr>
            <w:r w:rsidRPr="008E3533">
              <w:rPr>
                <w:b/>
                <w:bCs/>
                <w:color w:val="000000"/>
                <w:sz w:val="26"/>
                <w:szCs w:val="26"/>
              </w:rPr>
              <w:t>49</w:t>
            </w:r>
          </w:p>
        </w:tc>
      </w:tr>
      <w:tr w:rsidR="00E96CBC" w:rsidRPr="00B74726" w:rsidTr="008E3533">
        <w:trPr>
          <w:trHeight w:val="300"/>
        </w:trPr>
        <w:tc>
          <w:tcPr>
            <w:tcW w:w="3273" w:type="dxa"/>
            <w:shd w:val="clear" w:color="auto" w:fill="auto"/>
            <w:noWrap/>
            <w:vAlign w:val="bottom"/>
            <w:hideMark/>
          </w:tcPr>
          <w:p w:rsidR="00EB1BD8" w:rsidRPr="008E3533" w:rsidRDefault="00EB1BD8" w:rsidP="00C640BB">
            <w:pPr>
              <w:numPr>
                <w:ilvl w:val="0"/>
                <w:numId w:val="31"/>
              </w:numPr>
              <w:rPr>
                <w:color w:val="000000"/>
                <w:sz w:val="26"/>
                <w:szCs w:val="26"/>
              </w:rPr>
            </w:pPr>
            <w:r w:rsidRPr="008E3533">
              <w:rPr>
                <w:color w:val="000000"/>
                <w:sz w:val="26"/>
                <w:szCs w:val="26"/>
              </w:rPr>
              <w:t>Планов</w:t>
            </w:r>
            <w:r w:rsidR="00B72A7B" w:rsidRPr="008E3533">
              <w:rPr>
                <w:color w:val="000000"/>
                <w:sz w:val="26"/>
                <w:szCs w:val="26"/>
              </w:rPr>
              <w:t>ые</w:t>
            </w:r>
          </w:p>
        </w:tc>
        <w:tc>
          <w:tcPr>
            <w:tcW w:w="1275" w:type="dxa"/>
            <w:shd w:val="clear" w:color="auto" w:fill="auto"/>
            <w:hideMark/>
          </w:tcPr>
          <w:p w:rsidR="00EB1BD8" w:rsidRPr="008E3533" w:rsidRDefault="00C640BB" w:rsidP="00926318">
            <w:pPr>
              <w:jc w:val="center"/>
              <w:rPr>
                <w:color w:val="000000"/>
                <w:sz w:val="26"/>
                <w:szCs w:val="26"/>
              </w:rPr>
            </w:pPr>
            <w:r w:rsidRPr="008E3533">
              <w:rPr>
                <w:color w:val="000000"/>
                <w:sz w:val="26"/>
                <w:szCs w:val="26"/>
              </w:rPr>
              <w:t>9</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6</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6</w:t>
            </w:r>
          </w:p>
        </w:tc>
        <w:tc>
          <w:tcPr>
            <w:tcW w:w="1417"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5</w:t>
            </w:r>
          </w:p>
        </w:tc>
        <w:tc>
          <w:tcPr>
            <w:tcW w:w="1134" w:type="dxa"/>
            <w:shd w:val="clear" w:color="auto" w:fill="auto"/>
            <w:noWrap/>
            <w:hideMark/>
          </w:tcPr>
          <w:p w:rsidR="00EB1BD8" w:rsidRPr="008E3533" w:rsidRDefault="000E65BA" w:rsidP="00926318">
            <w:pPr>
              <w:jc w:val="center"/>
              <w:rPr>
                <w:b/>
                <w:bCs/>
                <w:color w:val="000000"/>
                <w:sz w:val="26"/>
                <w:szCs w:val="26"/>
              </w:rPr>
            </w:pPr>
            <w:r w:rsidRPr="008E3533">
              <w:rPr>
                <w:b/>
                <w:bCs/>
                <w:color w:val="000000"/>
                <w:sz w:val="26"/>
                <w:szCs w:val="26"/>
              </w:rPr>
              <w:t>2</w:t>
            </w:r>
            <w:r w:rsidR="00C640BB" w:rsidRPr="008E3533">
              <w:rPr>
                <w:b/>
                <w:bCs/>
                <w:color w:val="000000"/>
                <w:sz w:val="26"/>
                <w:szCs w:val="26"/>
              </w:rPr>
              <w:t>6</w:t>
            </w:r>
          </w:p>
        </w:tc>
      </w:tr>
      <w:tr w:rsidR="00E96CBC" w:rsidRPr="00B74726" w:rsidTr="008E3533">
        <w:trPr>
          <w:trHeight w:val="300"/>
        </w:trPr>
        <w:tc>
          <w:tcPr>
            <w:tcW w:w="3273" w:type="dxa"/>
            <w:shd w:val="clear" w:color="auto" w:fill="auto"/>
            <w:hideMark/>
          </w:tcPr>
          <w:p w:rsidR="00EB1BD8" w:rsidRPr="008E3533" w:rsidRDefault="00EB1BD8" w:rsidP="00C640BB">
            <w:pPr>
              <w:numPr>
                <w:ilvl w:val="0"/>
                <w:numId w:val="31"/>
              </w:numPr>
              <w:rPr>
                <w:color w:val="000000"/>
                <w:sz w:val="26"/>
                <w:szCs w:val="26"/>
              </w:rPr>
            </w:pPr>
            <w:r w:rsidRPr="008E3533">
              <w:rPr>
                <w:color w:val="000000"/>
                <w:sz w:val="26"/>
                <w:szCs w:val="26"/>
              </w:rPr>
              <w:t>Внепланов</w:t>
            </w:r>
            <w:r w:rsidR="00B72A7B" w:rsidRPr="008E3533">
              <w:rPr>
                <w:color w:val="000000"/>
                <w:sz w:val="26"/>
                <w:szCs w:val="26"/>
              </w:rPr>
              <w:t>ые</w:t>
            </w:r>
          </w:p>
        </w:tc>
        <w:tc>
          <w:tcPr>
            <w:tcW w:w="1275"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9</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2</w:t>
            </w:r>
          </w:p>
        </w:tc>
        <w:tc>
          <w:tcPr>
            <w:tcW w:w="1276" w:type="dxa"/>
            <w:shd w:val="clear" w:color="auto" w:fill="auto"/>
            <w:hideMark/>
          </w:tcPr>
          <w:p w:rsidR="00EB1BD8" w:rsidRPr="008E3533" w:rsidRDefault="00C640BB" w:rsidP="00926318">
            <w:pPr>
              <w:jc w:val="center"/>
              <w:rPr>
                <w:color w:val="000000"/>
                <w:sz w:val="26"/>
                <w:szCs w:val="26"/>
              </w:rPr>
            </w:pPr>
            <w:r w:rsidRPr="008E3533">
              <w:rPr>
                <w:color w:val="000000"/>
                <w:sz w:val="26"/>
                <w:szCs w:val="26"/>
              </w:rPr>
              <w:t>3</w:t>
            </w:r>
          </w:p>
        </w:tc>
        <w:tc>
          <w:tcPr>
            <w:tcW w:w="1417"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6</w:t>
            </w:r>
          </w:p>
        </w:tc>
        <w:tc>
          <w:tcPr>
            <w:tcW w:w="1134" w:type="dxa"/>
            <w:shd w:val="clear" w:color="auto" w:fill="auto"/>
            <w:hideMark/>
          </w:tcPr>
          <w:p w:rsidR="00EB1BD8" w:rsidRPr="008E3533" w:rsidRDefault="000E65BA" w:rsidP="00926318">
            <w:pPr>
              <w:jc w:val="center"/>
              <w:rPr>
                <w:b/>
                <w:bCs/>
                <w:color w:val="000000"/>
                <w:sz w:val="26"/>
                <w:szCs w:val="26"/>
              </w:rPr>
            </w:pPr>
            <w:r w:rsidRPr="008E3533">
              <w:rPr>
                <w:b/>
                <w:bCs/>
                <w:color w:val="000000"/>
                <w:sz w:val="26"/>
                <w:szCs w:val="26"/>
              </w:rPr>
              <w:t>2</w:t>
            </w:r>
            <w:r w:rsidR="00C640BB" w:rsidRPr="008E3533">
              <w:rPr>
                <w:b/>
                <w:bCs/>
                <w:color w:val="000000"/>
                <w:sz w:val="26"/>
                <w:szCs w:val="26"/>
              </w:rPr>
              <w:t>0</w:t>
            </w:r>
          </w:p>
        </w:tc>
      </w:tr>
      <w:tr w:rsidR="00E96CBC" w:rsidRPr="00B74726" w:rsidTr="008E3533">
        <w:trPr>
          <w:trHeight w:val="307"/>
        </w:trPr>
        <w:tc>
          <w:tcPr>
            <w:tcW w:w="3273" w:type="dxa"/>
            <w:shd w:val="clear" w:color="auto" w:fill="auto"/>
            <w:hideMark/>
          </w:tcPr>
          <w:p w:rsidR="00EB1BD8" w:rsidRPr="008E3533" w:rsidRDefault="00EB1BD8" w:rsidP="00C640BB">
            <w:pPr>
              <w:numPr>
                <w:ilvl w:val="0"/>
                <w:numId w:val="31"/>
              </w:numPr>
              <w:rPr>
                <w:color w:val="000000"/>
                <w:sz w:val="26"/>
                <w:szCs w:val="26"/>
              </w:rPr>
            </w:pPr>
            <w:r w:rsidRPr="008E3533">
              <w:rPr>
                <w:color w:val="000000"/>
                <w:sz w:val="26"/>
                <w:szCs w:val="26"/>
              </w:rPr>
              <w:t>ПГН</w:t>
            </w:r>
          </w:p>
        </w:tc>
        <w:tc>
          <w:tcPr>
            <w:tcW w:w="1275" w:type="dxa"/>
            <w:shd w:val="clear" w:color="auto" w:fill="auto"/>
            <w:hideMark/>
          </w:tcPr>
          <w:p w:rsidR="00EB1BD8" w:rsidRPr="008E3533" w:rsidRDefault="00FF2A1E" w:rsidP="00926318">
            <w:pPr>
              <w:jc w:val="center"/>
              <w:rPr>
                <w:color w:val="000000"/>
                <w:sz w:val="26"/>
                <w:szCs w:val="26"/>
              </w:rPr>
            </w:pPr>
            <w:r w:rsidRPr="008E3533">
              <w:rPr>
                <w:color w:val="000000"/>
                <w:sz w:val="26"/>
                <w:szCs w:val="26"/>
              </w:rPr>
              <w:t>3</w:t>
            </w:r>
          </w:p>
        </w:tc>
        <w:tc>
          <w:tcPr>
            <w:tcW w:w="1276" w:type="dxa"/>
            <w:shd w:val="clear" w:color="auto" w:fill="auto"/>
            <w:hideMark/>
          </w:tcPr>
          <w:p w:rsidR="00EB1BD8" w:rsidRPr="008E3533" w:rsidRDefault="00FF2A1E" w:rsidP="00926318">
            <w:pPr>
              <w:jc w:val="center"/>
              <w:rPr>
                <w:color w:val="000000"/>
                <w:sz w:val="26"/>
                <w:szCs w:val="26"/>
              </w:rPr>
            </w:pPr>
            <w:r w:rsidRPr="008E3533">
              <w:rPr>
                <w:color w:val="000000"/>
                <w:sz w:val="26"/>
                <w:szCs w:val="26"/>
              </w:rPr>
              <w:t>-</w:t>
            </w:r>
          </w:p>
        </w:tc>
        <w:tc>
          <w:tcPr>
            <w:tcW w:w="1276" w:type="dxa"/>
            <w:shd w:val="clear" w:color="auto" w:fill="auto"/>
            <w:hideMark/>
          </w:tcPr>
          <w:p w:rsidR="00EB1BD8" w:rsidRPr="008E3533" w:rsidRDefault="00B72A7B" w:rsidP="00926318">
            <w:pPr>
              <w:jc w:val="center"/>
              <w:rPr>
                <w:color w:val="000000"/>
                <w:sz w:val="26"/>
                <w:szCs w:val="26"/>
              </w:rPr>
            </w:pPr>
            <w:r w:rsidRPr="008E3533">
              <w:rPr>
                <w:color w:val="000000"/>
                <w:sz w:val="26"/>
                <w:szCs w:val="26"/>
              </w:rPr>
              <w:t>-</w:t>
            </w:r>
          </w:p>
        </w:tc>
        <w:tc>
          <w:tcPr>
            <w:tcW w:w="1417" w:type="dxa"/>
            <w:shd w:val="clear" w:color="auto" w:fill="auto"/>
            <w:hideMark/>
          </w:tcPr>
          <w:p w:rsidR="00EB1BD8" w:rsidRPr="008E3533" w:rsidRDefault="00B72A7B" w:rsidP="00926318">
            <w:pPr>
              <w:jc w:val="center"/>
              <w:rPr>
                <w:color w:val="000000"/>
                <w:sz w:val="26"/>
                <w:szCs w:val="26"/>
              </w:rPr>
            </w:pPr>
            <w:r w:rsidRPr="008E3533">
              <w:rPr>
                <w:color w:val="000000"/>
                <w:sz w:val="26"/>
                <w:szCs w:val="26"/>
              </w:rPr>
              <w:t>-</w:t>
            </w:r>
          </w:p>
        </w:tc>
        <w:tc>
          <w:tcPr>
            <w:tcW w:w="1134" w:type="dxa"/>
            <w:shd w:val="clear" w:color="auto" w:fill="auto"/>
            <w:hideMark/>
          </w:tcPr>
          <w:p w:rsidR="00EB1BD8" w:rsidRPr="008E3533" w:rsidRDefault="000E65BA" w:rsidP="00926318">
            <w:pPr>
              <w:jc w:val="center"/>
              <w:rPr>
                <w:b/>
                <w:bCs/>
                <w:color w:val="000000"/>
                <w:sz w:val="26"/>
                <w:szCs w:val="26"/>
              </w:rPr>
            </w:pPr>
            <w:r w:rsidRPr="008E3533">
              <w:rPr>
                <w:b/>
                <w:bCs/>
                <w:color w:val="000000"/>
                <w:sz w:val="26"/>
                <w:szCs w:val="26"/>
              </w:rPr>
              <w:t>3</w:t>
            </w:r>
          </w:p>
        </w:tc>
      </w:tr>
      <w:tr w:rsidR="00EB1BD8" w:rsidRPr="00B74726" w:rsidTr="008E3533">
        <w:trPr>
          <w:trHeight w:val="256"/>
        </w:trPr>
        <w:tc>
          <w:tcPr>
            <w:tcW w:w="3273" w:type="dxa"/>
            <w:shd w:val="clear" w:color="auto" w:fill="auto"/>
            <w:hideMark/>
          </w:tcPr>
          <w:p w:rsidR="00EB1BD8" w:rsidRPr="008E3533" w:rsidRDefault="00EB1BD8" w:rsidP="00926318">
            <w:pPr>
              <w:rPr>
                <w:color w:val="000000"/>
                <w:sz w:val="26"/>
                <w:szCs w:val="26"/>
              </w:rPr>
            </w:pPr>
            <w:r w:rsidRPr="008E3533">
              <w:rPr>
                <w:color w:val="000000"/>
                <w:sz w:val="26"/>
                <w:szCs w:val="26"/>
              </w:rPr>
              <w:t>Выявлено нарушений</w:t>
            </w:r>
          </w:p>
        </w:tc>
        <w:tc>
          <w:tcPr>
            <w:tcW w:w="1275"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9</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3</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0</w:t>
            </w:r>
          </w:p>
        </w:tc>
        <w:tc>
          <w:tcPr>
            <w:tcW w:w="1417"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1</w:t>
            </w:r>
          </w:p>
        </w:tc>
        <w:tc>
          <w:tcPr>
            <w:tcW w:w="1134" w:type="dxa"/>
            <w:shd w:val="clear" w:color="auto" w:fill="auto"/>
            <w:hideMark/>
          </w:tcPr>
          <w:p w:rsidR="00EB1BD8" w:rsidRPr="008E3533" w:rsidRDefault="000E65BA" w:rsidP="00926318">
            <w:pPr>
              <w:jc w:val="center"/>
              <w:rPr>
                <w:b/>
                <w:bCs/>
                <w:color w:val="000000"/>
                <w:sz w:val="26"/>
                <w:szCs w:val="26"/>
              </w:rPr>
            </w:pPr>
            <w:r w:rsidRPr="008E3533">
              <w:rPr>
                <w:b/>
                <w:bCs/>
                <w:color w:val="000000"/>
                <w:sz w:val="26"/>
                <w:szCs w:val="26"/>
              </w:rPr>
              <w:t>1</w:t>
            </w:r>
            <w:r w:rsidR="00EB1BD8" w:rsidRPr="008E3533">
              <w:rPr>
                <w:b/>
                <w:bCs/>
                <w:color w:val="000000"/>
                <w:sz w:val="26"/>
                <w:szCs w:val="26"/>
              </w:rPr>
              <w:t>3</w:t>
            </w:r>
          </w:p>
        </w:tc>
      </w:tr>
      <w:tr w:rsidR="00EB1BD8" w:rsidRPr="00B74726" w:rsidTr="008E3533">
        <w:trPr>
          <w:trHeight w:val="259"/>
        </w:trPr>
        <w:tc>
          <w:tcPr>
            <w:tcW w:w="3273" w:type="dxa"/>
            <w:shd w:val="clear" w:color="auto" w:fill="auto"/>
            <w:hideMark/>
          </w:tcPr>
          <w:p w:rsidR="00EB1BD8" w:rsidRPr="008E3533" w:rsidRDefault="00EB1BD8" w:rsidP="00926318">
            <w:pPr>
              <w:rPr>
                <w:color w:val="000000"/>
                <w:sz w:val="26"/>
                <w:szCs w:val="26"/>
              </w:rPr>
            </w:pPr>
            <w:r w:rsidRPr="008E3533">
              <w:rPr>
                <w:color w:val="000000"/>
                <w:sz w:val="26"/>
                <w:szCs w:val="26"/>
              </w:rPr>
              <w:t>Выдано предостережений</w:t>
            </w:r>
          </w:p>
        </w:tc>
        <w:tc>
          <w:tcPr>
            <w:tcW w:w="1275"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6</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0</w:t>
            </w:r>
          </w:p>
        </w:tc>
        <w:tc>
          <w:tcPr>
            <w:tcW w:w="1276" w:type="dxa"/>
            <w:shd w:val="clear" w:color="auto" w:fill="auto"/>
            <w:hideMark/>
          </w:tcPr>
          <w:p w:rsidR="00EB1BD8" w:rsidRPr="008E3533" w:rsidRDefault="00B72A7B" w:rsidP="00926318">
            <w:pPr>
              <w:jc w:val="center"/>
              <w:rPr>
                <w:color w:val="000000"/>
                <w:sz w:val="26"/>
                <w:szCs w:val="26"/>
              </w:rPr>
            </w:pPr>
            <w:r w:rsidRPr="008E3533">
              <w:rPr>
                <w:color w:val="000000"/>
                <w:sz w:val="26"/>
                <w:szCs w:val="26"/>
              </w:rPr>
              <w:t>1</w:t>
            </w:r>
          </w:p>
        </w:tc>
        <w:tc>
          <w:tcPr>
            <w:tcW w:w="1417"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0</w:t>
            </w:r>
          </w:p>
        </w:tc>
        <w:tc>
          <w:tcPr>
            <w:tcW w:w="1134" w:type="dxa"/>
            <w:shd w:val="clear" w:color="auto" w:fill="auto"/>
            <w:hideMark/>
          </w:tcPr>
          <w:p w:rsidR="00EB1BD8" w:rsidRPr="008E3533" w:rsidRDefault="000E65BA" w:rsidP="00926318">
            <w:pPr>
              <w:jc w:val="center"/>
              <w:rPr>
                <w:b/>
                <w:bCs/>
                <w:color w:val="000000"/>
                <w:sz w:val="26"/>
                <w:szCs w:val="26"/>
              </w:rPr>
            </w:pPr>
            <w:r w:rsidRPr="008E3533">
              <w:rPr>
                <w:b/>
                <w:bCs/>
                <w:color w:val="000000"/>
                <w:sz w:val="26"/>
                <w:szCs w:val="26"/>
              </w:rPr>
              <w:t>7</w:t>
            </w:r>
          </w:p>
        </w:tc>
      </w:tr>
      <w:tr w:rsidR="00EB1BD8" w:rsidRPr="00B74726" w:rsidTr="008E3533">
        <w:trPr>
          <w:trHeight w:val="236"/>
        </w:trPr>
        <w:tc>
          <w:tcPr>
            <w:tcW w:w="3273" w:type="dxa"/>
            <w:shd w:val="clear" w:color="auto" w:fill="auto"/>
            <w:hideMark/>
          </w:tcPr>
          <w:p w:rsidR="00EB1BD8" w:rsidRPr="008E3533" w:rsidRDefault="00EB1BD8" w:rsidP="00926318">
            <w:pPr>
              <w:rPr>
                <w:color w:val="000000"/>
                <w:sz w:val="26"/>
                <w:szCs w:val="26"/>
              </w:rPr>
            </w:pPr>
            <w:r w:rsidRPr="008E3533">
              <w:rPr>
                <w:color w:val="000000"/>
                <w:sz w:val="26"/>
                <w:szCs w:val="26"/>
              </w:rPr>
              <w:t>Возбуждено дел об АП</w:t>
            </w:r>
          </w:p>
        </w:tc>
        <w:tc>
          <w:tcPr>
            <w:tcW w:w="1275" w:type="dxa"/>
            <w:shd w:val="clear" w:color="auto" w:fill="auto"/>
            <w:hideMark/>
          </w:tcPr>
          <w:p w:rsidR="00EB1BD8" w:rsidRPr="008E3533" w:rsidRDefault="002D3B91" w:rsidP="00926318">
            <w:pPr>
              <w:jc w:val="center"/>
              <w:rPr>
                <w:color w:val="000000"/>
                <w:sz w:val="26"/>
                <w:szCs w:val="26"/>
              </w:rPr>
            </w:pPr>
            <w:r w:rsidRPr="008E3533">
              <w:rPr>
                <w:color w:val="000000"/>
                <w:sz w:val="26"/>
                <w:szCs w:val="26"/>
              </w:rPr>
              <w:t>0</w:t>
            </w:r>
          </w:p>
        </w:tc>
        <w:tc>
          <w:tcPr>
            <w:tcW w:w="1276" w:type="dxa"/>
            <w:shd w:val="clear" w:color="auto" w:fill="auto"/>
            <w:hideMark/>
          </w:tcPr>
          <w:p w:rsidR="00EB1BD8" w:rsidRPr="008E3533" w:rsidRDefault="000E65BA" w:rsidP="00926318">
            <w:pPr>
              <w:jc w:val="center"/>
              <w:rPr>
                <w:color w:val="000000"/>
                <w:sz w:val="26"/>
                <w:szCs w:val="26"/>
              </w:rPr>
            </w:pPr>
            <w:r w:rsidRPr="008E3533">
              <w:rPr>
                <w:color w:val="000000"/>
                <w:sz w:val="26"/>
                <w:szCs w:val="26"/>
              </w:rPr>
              <w:t>0</w:t>
            </w:r>
          </w:p>
        </w:tc>
        <w:tc>
          <w:tcPr>
            <w:tcW w:w="1276" w:type="dxa"/>
            <w:shd w:val="clear" w:color="auto" w:fill="auto"/>
            <w:hideMark/>
          </w:tcPr>
          <w:p w:rsidR="00EB1BD8" w:rsidRPr="008E3533" w:rsidRDefault="00221E38" w:rsidP="00926318">
            <w:pPr>
              <w:jc w:val="center"/>
              <w:rPr>
                <w:color w:val="000000"/>
                <w:sz w:val="26"/>
                <w:szCs w:val="26"/>
              </w:rPr>
            </w:pPr>
            <w:r w:rsidRPr="008E3533">
              <w:rPr>
                <w:color w:val="000000"/>
                <w:sz w:val="26"/>
                <w:szCs w:val="26"/>
              </w:rPr>
              <w:t>0</w:t>
            </w:r>
          </w:p>
        </w:tc>
        <w:tc>
          <w:tcPr>
            <w:tcW w:w="1417" w:type="dxa"/>
            <w:shd w:val="clear" w:color="auto" w:fill="auto"/>
            <w:hideMark/>
          </w:tcPr>
          <w:p w:rsidR="00EB1BD8" w:rsidRPr="008E3533" w:rsidRDefault="000E7AA5" w:rsidP="00926318">
            <w:pPr>
              <w:jc w:val="center"/>
              <w:rPr>
                <w:color w:val="000000"/>
                <w:sz w:val="26"/>
                <w:szCs w:val="26"/>
              </w:rPr>
            </w:pPr>
            <w:r>
              <w:rPr>
                <w:color w:val="000000"/>
                <w:sz w:val="26"/>
                <w:szCs w:val="26"/>
              </w:rPr>
              <w:t>0</w:t>
            </w:r>
          </w:p>
        </w:tc>
        <w:tc>
          <w:tcPr>
            <w:tcW w:w="1134" w:type="dxa"/>
            <w:shd w:val="clear" w:color="auto" w:fill="auto"/>
            <w:hideMark/>
          </w:tcPr>
          <w:p w:rsidR="00EB1BD8" w:rsidRPr="008E3533" w:rsidRDefault="000E7AA5" w:rsidP="00926318">
            <w:pPr>
              <w:jc w:val="center"/>
              <w:rPr>
                <w:b/>
                <w:bCs/>
                <w:color w:val="000000"/>
                <w:sz w:val="26"/>
                <w:szCs w:val="26"/>
              </w:rPr>
            </w:pPr>
            <w:r>
              <w:rPr>
                <w:b/>
                <w:bCs/>
                <w:color w:val="000000"/>
                <w:sz w:val="26"/>
                <w:szCs w:val="26"/>
              </w:rPr>
              <w:t>0</w:t>
            </w:r>
          </w:p>
        </w:tc>
      </w:tr>
      <w:tr w:rsidR="00E96CBC" w:rsidRPr="00B74726" w:rsidTr="008E3533">
        <w:trPr>
          <w:trHeight w:val="367"/>
        </w:trPr>
        <w:tc>
          <w:tcPr>
            <w:tcW w:w="3273" w:type="dxa"/>
            <w:shd w:val="clear" w:color="auto" w:fill="auto"/>
            <w:hideMark/>
          </w:tcPr>
          <w:p w:rsidR="00E96CBC" w:rsidRPr="008E3533" w:rsidRDefault="00E96CBC" w:rsidP="00926318">
            <w:pPr>
              <w:rPr>
                <w:color w:val="000000"/>
                <w:sz w:val="26"/>
                <w:szCs w:val="26"/>
              </w:rPr>
            </w:pPr>
            <w:r w:rsidRPr="008E3533">
              <w:rPr>
                <w:color w:val="000000"/>
                <w:sz w:val="26"/>
                <w:szCs w:val="26"/>
              </w:rPr>
              <w:t>Наложено штрафов, тыс.руб.</w:t>
            </w:r>
          </w:p>
        </w:tc>
        <w:tc>
          <w:tcPr>
            <w:tcW w:w="1275" w:type="dxa"/>
            <w:shd w:val="clear" w:color="auto" w:fill="auto"/>
            <w:hideMark/>
          </w:tcPr>
          <w:p w:rsidR="00E96CBC" w:rsidRPr="008E3533" w:rsidRDefault="002D3B91" w:rsidP="00926318">
            <w:pPr>
              <w:jc w:val="center"/>
              <w:rPr>
                <w:color w:val="000000"/>
                <w:sz w:val="26"/>
                <w:szCs w:val="26"/>
              </w:rPr>
            </w:pPr>
            <w:r w:rsidRPr="008E3533">
              <w:rPr>
                <w:color w:val="000000"/>
                <w:sz w:val="26"/>
                <w:szCs w:val="26"/>
              </w:rPr>
              <w:t>0</w:t>
            </w:r>
          </w:p>
        </w:tc>
        <w:tc>
          <w:tcPr>
            <w:tcW w:w="1276" w:type="dxa"/>
            <w:shd w:val="clear" w:color="auto" w:fill="auto"/>
            <w:hideMark/>
          </w:tcPr>
          <w:p w:rsidR="00E96CBC" w:rsidRPr="008E3533" w:rsidRDefault="000E65BA" w:rsidP="000E65BA">
            <w:pPr>
              <w:jc w:val="center"/>
              <w:rPr>
                <w:color w:val="000000"/>
                <w:sz w:val="26"/>
                <w:szCs w:val="26"/>
              </w:rPr>
            </w:pPr>
            <w:r w:rsidRPr="008E3533">
              <w:rPr>
                <w:color w:val="000000"/>
                <w:sz w:val="26"/>
                <w:szCs w:val="26"/>
              </w:rPr>
              <w:t>0</w:t>
            </w:r>
          </w:p>
        </w:tc>
        <w:tc>
          <w:tcPr>
            <w:tcW w:w="1276" w:type="dxa"/>
            <w:shd w:val="clear" w:color="auto" w:fill="auto"/>
            <w:hideMark/>
          </w:tcPr>
          <w:p w:rsidR="00E96CBC" w:rsidRPr="008E3533" w:rsidRDefault="00221E38" w:rsidP="00926318">
            <w:pPr>
              <w:jc w:val="center"/>
              <w:rPr>
                <w:color w:val="000000"/>
                <w:sz w:val="26"/>
                <w:szCs w:val="26"/>
              </w:rPr>
            </w:pPr>
            <w:r w:rsidRPr="008E3533">
              <w:rPr>
                <w:color w:val="000000"/>
                <w:sz w:val="26"/>
                <w:szCs w:val="26"/>
              </w:rPr>
              <w:t>0</w:t>
            </w:r>
          </w:p>
        </w:tc>
        <w:tc>
          <w:tcPr>
            <w:tcW w:w="1417" w:type="dxa"/>
            <w:shd w:val="clear" w:color="auto" w:fill="auto"/>
            <w:hideMark/>
          </w:tcPr>
          <w:p w:rsidR="00E96CBC" w:rsidRPr="008E3533" w:rsidRDefault="00E96CBC" w:rsidP="00926318">
            <w:pPr>
              <w:jc w:val="center"/>
              <w:rPr>
                <w:color w:val="000000"/>
                <w:sz w:val="26"/>
                <w:szCs w:val="26"/>
              </w:rPr>
            </w:pPr>
            <w:r w:rsidRPr="008E3533">
              <w:rPr>
                <w:color w:val="000000"/>
                <w:sz w:val="26"/>
                <w:szCs w:val="26"/>
              </w:rPr>
              <w:t>0</w:t>
            </w:r>
          </w:p>
        </w:tc>
        <w:tc>
          <w:tcPr>
            <w:tcW w:w="1134" w:type="dxa"/>
            <w:shd w:val="clear" w:color="auto" w:fill="auto"/>
            <w:hideMark/>
          </w:tcPr>
          <w:p w:rsidR="00E96CBC" w:rsidRPr="008E3533" w:rsidRDefault="00E96CBC" w:rsidP="00926318">
            <w:pPr>
              <w:jc w:val="center"/>
              <w:rPr>
                <w:b/>
                <w:bCs/>
                <w:color w:val="000000"/>
                <w:sz w:val="26"/>
                <w:szCs w:val="26"/>
              </w:rPr>
            </w:pPr>
            <w:r w:rsidRPr="008E3533">
              <w:rPr>
                <w:b/>
                <w:bCs/>
                <w:color w:val="000000"/>
                <w:sz w:val="26"/>
                <w:szCs w:val="26"/>
              </w:rPr>
              <w:t>0</w:t>
            </w:r>
          </w:p>
        </w:tc>
      </w:tr>
      <w:tr w:rsidR="00E96CBC" w:rsidRPr="00B74726" w:rsidTr="008E3533">
        <w:trPr>
          <w:trHeight w:val="458"/>
        </w:trPr>
        <w:tc>
          <w:tcPr>
            <w:tcW w:w="3273" w:type="dxa"/>
            <w:shd w:val="clear" w:color="auto" w:fill="auto"/>
            <w:hideMark/>
          </w:tcPr>
          <w:p w:rsidR="00E96CBC" w:rsidRPr="008E3533" w:rsidRDefault="00E96CBC" w:rsidP="00926318">
            <w:pPr>
              <w:rPr>
                <w:color w:val="000000"/>
                <w:sz w:val="26"/>
                <w:szCs w:val="26"/>
              </w:rPr>
            </w:pPr>
            <w:r w:rsidRPr="008E3533">
              <w:rPr>
                <w:color w:val="000000"/>
                <w:sz w:val="26"/>
                <w:szCs w:val="26"/>
              </w:rPr>
              <w:t>Взыскано штрафов, тыс.руб.</w:t>
            </w:r>
          </w:p>
        </w:tc>
        <w:tc>
          <w:tcPr>
            <w:tcW w:w="1275" w:type="dxa"/>
            <w:shd w:val="clear" w:color="auto" w:fill="auto"/>
            <w:hideMark/>
          </w:tcPr>
          <w:p w:rsidR="00E96CBC" w:rsidRPr="008E3533" w:rsidRDefault="002D3B91" w:rsidP="00926318">
            <w:pPr>
              <w:jc w:val="center"/>
              <w:rPr>
                <w:color w:val="000000"/>
                <w:sz w:val="26"/>
                <w:szCs w:val="26"/>
              </w:rPr>
            </w:pPr>
            <w:r w:rsidRPr="008E3533">
              <w:rPr>
                <w:color w:val="000000"/>
                <w:sz w:val="26"/>
                <w:szCs w:val="26"/>
              </w:rPr>
              <w:t>0</w:t>
            </w:r>
          </w:p>
        </w:tc>
        <w:tc>
          <w:tcPr>
            <w:tcW w:w="1276" w:type="dxa"/>
            <w:shd w:val="clear" w:color="auto" w:fill="auto"/>
            <w:hideMark/>
          </w:tcPr>
          <w:p w:rsidR="00E96CBC" w:rsidRPr="008E3533" w:rsidRDefault="004C26B0" w:rsidP="00926318">
            <w:pPr>
              <w:jc w:val="center"/>
              <w:rPr>
                <w:color w:val="000000"/>
                <w:sz w:val="26"/>
                <w:szCs w:val="26"/>
              </w:rPr>
            </w:pPr>
            <w:r w:rsidRPr="008E3533">
              <w:rPr>
                <w:color w:val="000000"/>
                <w:sz w:val="26"/>
                <w:szCs w:val="26"/>
              </w:rPr>
              <w:t>0</w:t>
            </w:r>
          </w:p>
        </w:tc>
        <w:tc>
          <w:tcPr>
            <w:tcW w:w="1276" w:type="dxa"/>
            <w:shd w:val="clear" w:color="auto" w:fill="auto"/>
            <w:hideMark/>
          </w:tcPr>
          <w:p w:rsidR="0053057A" w:rsidRPr="008E3533" w:rsidRDefault="000E65BA" w:rsidP="0053057A">
            <w:pPr>
              <w:jc w:val="center"/>
              <w:rPr>
                <w:color w:val="000000"/>
                <w:sz w:val="26"/>
                <w:szCs w:val="26"/>
              </w:rPr>
            </w:pPr>
            <w:r w:rsidRPr="008E3533">
              <w:rPr>
                <w:color w:val="000000"/>
                <w:sz w:val="26"/>
                <w:szCs w:val="26"/>
              </w:rPr>
              <w:t>3</w:t>
            </w:r>
          </w:p>
          <w:p w:rsidR="00221E38" w:rsidRPr="008E3533" w:rsidRDefault="00221E38" w:rsidP="000E65BA">
            <w:pPr>
              <w:jc w:val="center"/>
              <w:rPr>
                <w:color w:val="000000"/>
                <w:sz w:val="26"/>
                <w:szCs w:val="26"/>
              </w:rPr>
            </w:pPr>
            <w:r w:rsidRPr="008E3533">
              <w:rPr>
                <w:color w:val="000000"/>
                <w:sz w:val="26"/>
                <w:szCs w:val="26"/>
              </w:rPr>
              <w:t xml:space="preserve">(по </w:t>
            </w:r>
            <w:r w:rsidR="0053057A" w:rsidRPr="008E3533">
              <w:rPr>
                <w:color w:val="000000"/>
                <w:sz w:val="26"/>
                <w:szCs w:val="26"/>
              </w:rPr>
              <w:t>АД 201</w:t>
            </w:r>
            <w:r w:rsidR="000E65BA" w:rsidRPr="008E3533">
              <w:rPr>
                <w:color w:val="000000"/>
                <w:sz w:val="26"/>
                <w:szCs w:val="26"/>
              </w:rPr>
              <w:t>8</w:t>
            </w:r>
            <w:r w:rsidR="0053057A" w:rsidRPr="008E3533">
              <w:rPr>
                <w:color w:val="000000"/>
                <w:sz w:val="26"/>
                <w:szCs w:val="26"/>
              </w:rPr>
              <w:t xml:space="preserve"> г</w:t>
            </w:r>
            <w:r w:rsidRPr="008E3533">
              <w:rPr>
                <w:color w:val="000000"/>
                <w:sz w:val="26"/>
                <w:szCs w:val="26"/>
              </w:rPr>
              <w:t>)</w:t>
            </w:r>
          </w:p>
        </w:tc>
        <w:tc>
          <w:tcPr>
            <w:tcW w:w="1417" w:type="dxa"/>
            <w:shd w:val="clear" w:color="auto" w:fill="auto"/>
            <w:hideMark/>
          </w:tcPr>
          <w:p w:rsidR="00E96CBC" w:rsidRPr="008E3533" w:rsidRDefault="00E96CBC" w:rsidP="00926318">
            <w:pPr>
              <w:jc w:val="center"/>
              <w:rPr>
                <w:color w:val="000000"/>
                <w:sz w:val="26"/>
                <w:szCs w:val="26"/>
              </w:rPr>
            </w:pPr>
            <w:r w:rsidRPr="008E3533">
              <w:rPr>
                <w:color w:val="000000"/>
                <w:sz w:val="26"/>
                <w:szCs w:val="26"/>
              </w:rPr>
              <w:t>0</w:t>
            </w:r>
          </w:p>
        </w:tc>
        <w:tc>
          <w:tcPr>
            <w:tcW w:w="1134" w:type="dxa"/>
            <w:shd w:val="clear" w:color="auto" w:fill="auto"/>
            <w:hideMark/>
          </w:tcPr>
          <w:p w:rsidR="00E96CBC" w:rsidRPr="008E3533" w:rsidRDefault="00E96CBC" w:rsidP="000E65BA">
            <w:pPr>
              <w:jc w:val="center"/>
              <w:rPr>
                <w:b/>
                <w:bCs/>
                <w:color w:val="000000"/>
                <w:sz w:val="26"/>
                <w:szCs w:val="26"/>
              </w:rPr>
            </w:pPr>
            <w:r w:rsidRPr="008E3533">
              <w:rPr>
                <w:b/>
                <w:bCs/>
                <w:color w:val="000000"/>
                <w:sz w:val="26"/>
                <w:szCs w:val="26"/>
              </w:rPr>
              <w:t>3</w:t>
            </w:r>
          </w:p>
        </w:tc>
      </w:tr>
    </w:tbl>
    <w:p w:rsidR="00647D28" w:rsidRDefault="005D6653" w:rsidP="00647D28">
      <w:pPr>
        <w:pStyle w:val="a4"/>
        <w:ind w:firstLine="709"/>
        <w:jc w:val="both"/>
        <w:rPr>
          <w:i/>
          <w:sz w:val="26"/>
          <w:szCs w:val="26"/>
        </w:rPr>
      </w:pPr>
      <w:r w:rsidRPr="00B74726">
        <w:rPr>
          <w:i/>
          <w:sz w:val="26"/>
          <w:szCs w:val="26"/>
        </w:rPr>
        <w:t xml:space="preserve"> </w:t>
      </w:r>
    </w:p>
    <w:p w:rsidR="00BA75F7" w:rsidRDefault="00BA75F7" w:rsidP="00BA75F7">
      <w:pPr>
        <w:ind w:firstLine="709"/>
        <w:jc w:val="both"/>
        <w:rPr>
          <w:sz w:val="26"/>
          <w:szCs w:val="26"/>
        </w:rPr>
      </w:pPr>
      <w:r w:rsidRPr="00E26C06">
        <w:rPr>
          <w:sz w:val="26"/>
          <w:szCs w:val="26"/>
        </w:rPr>
        <w:t>В 1 квартале 2019 г. в ходе проведения 49 проверок (инспекций</w:t>
      </w:r>
      <w:r>
        <w:rPr>
          <w:sz w:val="26"/>
          <w:szCs w:val="26"/>
        </w:rPr>
        <w:t>) проверены вопросы:</w:t>
      </w:r>
    </w:p>
    <w:p w:rsidR="00BA75F7" w:rsidRDefault="00BA75F7" w:rsidP="00BA75F7">
      <w:pPr>
        <w:numPr>
          <w:ilvl w:val="0"/>
          <w:numId w:val="29"/>
        </w:numPr>
        <w:jc w:val="both"/>
        <w:rPr>
          <w:sz w:val="26"/>
          <w:szCs w:val="26"/>
        </w:rPr>
      </w:pPr>
      <w:r>
        <w:rPr>
          <w:sz w:val="26"/>
          <w:szCs w:val="26"/>
        </w:rPr>
        <w:lastRenderedPageBreak/>
        <w:t>РБ в 45 организациях;</w:t>
      </w:r>
    </w:p>
    <w:p w:rsidR="00BA75F7" w:rsidRDefault="00BA75F7" w:rsidP="00BA75F7">
      <w:pPr>
        <w:numPr>
          <w:ilvl w:val="0"/>
          <w:numId w:val="29"/>
        </w:numPr>
        <w:jc w:val="both"/>
        <w:rPr>
          <w:sz w:val="26"/>
          <w:szCs w:val="26"/>
        </w:rPr>
      </w:pPr>
      <w:r>
        <w:rPr>
          <w:sz w:val="26"/>
          <w:szCs w:val="26"/>
        </w:rPr>
        <w:t>УК РВ и РАО – в 41;</w:t>
      </w:r>
    </w:p>
    <w:p w:rsidR="00BA75F7" w:rsidRPr="00E26C06" w:rsidRDefault="00BA75F7" w:rsidP="00BA75F7">
      <w:pPr>
        <w:numPr>
          <w:ilvl w:val="0"/>
          <w:numId w:val="29"/>
        </w:numPr>
        <w:jc w:val="both"/>
        <w:rPr>
          <w:sz w:val="26"/>
          <w:szCs w:val="26"/>
        </w:rPr>
      </w:pPr>
      <w:r>
        <w:rPr>
          <w:sz w:val="26"/>
          <w:szCs w:val="26"/>
        </w:rPr>
        <w:t>ФЗ – 32.</w:t>
      </w:r>
    </w:p>
    <w:p w:rsidR="00BA75F7" w:rsidRDefault="00BA75F7" w:rsidP="00647D28">
      <w:pPr>
        <w:pStyle w:val="a4"/>
        <w:ind w:firstLine="709"/>
        <w:jc w:val="both"/>
        <w:rPr>
          <w:i/>
          <w:sz w:val="26"/>
          <w:szCs w:val="26"/>
        </w:rPr>
      </w:pPr>
    </w:p>
    <w:p w:rsidR="00907D11" w:rsidRDefault="00E26C06" w:rsidP="00E26C06">
      <w:pPr>
        <w:ind w:firstLine="709"/>
        <w:jc w:val="both"/>
        <w:rPr>
          <w:color w:val="000000"/>
          <w:sz w:val="26"/>
          <w:szCs w:val="26"/>
        </w:rPr>
      </w:pPr>
      <w:r w:rsidRPr="006162DF">
        <w:rPr>
          <w:b/>
          <w:i/>
          <w:color w:val="000000"/>
          <w:sz w:val="26"/>
          <w:szCs w:val="26"/>
        </w:rPr>
        <w:t xml:space="preserve">По регистрации </w:t>
      </w:r>
      <w:r w:rsidRPr="00B00F8D">
        <w:rPr>
          <w:color w:val="000000"/>
          <w:sz w:val="26"/>
          <w:szCs w:val="26"/>
        </w:rPr>
        <w:t xml:space="preserve">проведено </w:t>
      </w:r>
      <w:r w:rsidRPr="00B00F8D">
        <w:rPr>
          <w:b/>
          <w:color w:val="000000"/>
          <w:sz w:val="26"/>
          <w:szCs w:val="26"/>
        </w:rPr>
        <w:t xml:space="preserve">11 </w:t>
      </w:r>
      <w:r w:rsidRPr="00B00F8D">
        <w:rPr>
          <w:color w:val="000000"/>
          <w:sz w:val="26"/>
          <w:szCs w:val="26"/>
        </w:rPr>
        <w:t xml:space="preserve">внеплановых проверок: </w:t>
      </w:r>
    </w:p>
    <w:p w:rsidR="00907D11" w:rsidRDefault="00E26C06" w:rsidP="00E26C06">
      <w:pPr>
        <w:ind w:firstLine="709"/>
        <w:jc w:val="both"/>
        <w:rPr>
          <w:sz w:val="26"/>
          <w:szCs w:val="26"/>
        </w:rPr>
      </w:pPr>
      <w:r w:rsidRPr="00B00F8D">
        <w:rPr>
          <w:i/>
          <w:color w:val="000000"/>
          <w:sz w:val="26"/>
          <w:szCs w:val="26"/>
        </w:rPr>
        <w:t>3 выездных</w:t>
      </w:r>
      <w:r w:rsidRPr="00B00F8D">
        <w:rPr>
          <w:color w:val="000000"/>
          <w:sz w:val="26"/>
          <w:szCs w:val="26"/>
        </w:rPr>
        <w:t xml:space="preserve">: </w:t>
      </w:r>
      <w:r w:rsidRPr="00B00F8D">
        <w:rPr>
          <w:sz w:val="26"/>
          <w:szCs w:val="26"/>
        </w:rPr>
        <w:t>Войсковая часть 6912, Управление Росгвардии по Магаданской области,</w:t>
      </w:r>
      <w:r w:rsidRPr="00B00F8D">
        <w:rPr>
          <w:color w:val="000000"/>
          <w:sz w:val="26"/>
          <w:szCs w:val="26"/>
        </w:rPr>
        <w:t xml:space="preserve"> </w:t>
      </w:r>
      <w:r w:rsidRPr="00B00F8D">
        <w:rPr>
          <w:sz w:val="26"/>
          <w:szCs w:val="26"/>
        </w:rPr>
        <w:t>Управление Росгвардии по Сахалинской области</w:t>
      </w:r>
      <w:r w:rsidR="00907D11">
        <w:rPr>
          <w:sz w:val="26"/>
          <w:szCs w:val="26"/>
        </w:rPr>
        <w:t>;</w:t>
      </w:r>
    </w:p>
    <w:p w:rsidR="00E26C06" w:rsidRPr="00B00F8D" w:rsidRDefault="00E26C06" w:rsidP="00E26C06">
      <w:pPr>
        <w:ind w:firstLine="709"/>
        <w:jc w:val="both"/>
        <w:rPr>
          <w:color w:val="000000"/>
          <w:sz w:val="26"/>
          <w:szCs w:val="26"/>
        </w:rPr>
      </w:pPr>
      <w:r w:rsidRPr="00B00F8D">
        <w:rPr>
          <w:i/>
          <w:color w:val="000000"/>
          <w:sz w:val="26"/>
          <w:szCs w:val="26"/>
        </w:rPr>
        <w:t>8 документарных</w:t>
      </w:r>
      <w:r w:rsidRPr="00B00F8D">
        <w:rPr>
          <w:color w:val="000000"/>
          <w:sz w:val="26"/>
          <w:szCs w:val="26"/>
        </w:rPr>
        <w:t xml:space="preserve">: </w:t>
      </w:r>
      <w:r w:rsidRPr="00B00F8D">
        <w:rPr>
          <w:sz w:val="26"/>
          <w:szCs w:val="26"/>
        </w:rPr>
        <w:t>РСХПССК «Сахаагропродукт», ФГКУЗ «7 ВГ войск национальной гвардии», Войсковая часть 3800, ФКУ «ДВЦМТО Росгвардии», Войсковая часть 3524, Войсковая часть 3775, АО «Спасскцемент» (внесение изменений в реестр), Управление Росгвардии по Камчатскому краю.</w:t>
      </w:r>
    </w:p>
    <w:p w:rsidR="00907D11" w:rsidRDefault="00E26C06" w:rsidP="008B7303">
      <w:pPr>
        <w:ind w:firstLine="709"/>
        <w:jc w:val="both"/>
        <w:rPr>
          <w:color w:val="000000"/>
          <w:sz w:val="26"/>
          <w:szCs w:val="26"/>
        </w:rPr>
      </w:pPr>
      <w:r w:rsidRPr="006162DF">
        <w:rPr>
          <w:b/>
          <w:i/>
          <w:color w:val="000000"/>
          <w:sz w:val="26"/>
          <w:szCs w:val="26"/>
        </w:rPr>
        <w:t>По лицензированию</w:t>
      </w:r>
      <w:r w:rsidRPr="00B00F8D">
        <w:rPr>
          <w:color w:val="000000"/>
          <w:sz w:val="26"/>
          <w:szCs w:val="26"/>
        </w:rPr>
        <w:t xml:space="preserve"> проведено </w:t>
      </w:r>
      <w:r w:rsidRPr="00B00F8D">
        <w:rPr>
          <w:b/>
          <w:color w:val="000000"/>
          <w:sz w:val="26"/>
          <w:szCs w:val="26"/>
        </w:rPr>
        <w:t>5</w:t>
      </w:r>
      <w:r w:rsidRPr="00B00F8D">
        <w:rPr>
          <w:color w:val="000000"/>
          <w:sz w:val="26"/>
          <w:szCs w:val="26"/>
        </w:rPr>
        <w:t xml:space="preserve"> внеплановых проверок: </w:t>
      </w:r>
    </w:p>
    <w:p w:rsidR="00907D11" w:rsidRDefault="00E26C06" w:rsidP="008B7303">
      <w:pPr>
        <w:ind w:firstLine="709"/>
        <w:jc w:val="both"/>
        <w:rPr>
          <w:sz w:val="26"/>
          <w:szCs w:val="26"/>
        </w:rPr>
      </w:pPr>
      <w:r w:rsidRPr="00B00F8D">
        <w:rPr>
          <w:i/>
          <w:color w:val="000000"/>
          <w:sz w:val="26"/>
          <w:szCs w:val="26"/>
        </w:rPr>
        <w:t>4 выездных</w:t>
      </w:r>
      <w:r w:rsidRPr="00B00F8D">
        <w:rPr>
          <w:color w:val="000000"/>
          <w:sz w:val="26"/>
          <w:szCs w:val="26"/>
        </w:rPr>
        <w:t xml:space="preserve">: ФГУП «РосРАО», </w:t>
      </w:r>
      <w:r w:rsidRPr="00B00F8D">
        <w:rPr>
          <w:sz w:val="26"/>
          <w:szCs w:val="26"/>
        </w:rPr>
        <w:t xml:space="preserve">ПАО «АСЗ», ООО «Шлюмберже Восток» (получение лицензий по Поручениям Ростехнадзора) и АО «МАПК (Е)»; </w:t>
      </w:r>
    </w:p>
    <w:p w:rsidR="00E26C06" w:rsidRPr="00B00F8D" w:rsidRDefault="00E26C06" w:rsidP="008B7303">
      <w:pPr>
        <w:ind w:firstLine="709"/>
        <w:jc w:val="both"/>
        <w:rPr>
          <w:color w:val="000000"/>
          <w:sz w:val="26"/>
          <w:szCs w:val="26"/>
        </w:rPr>
      </w:pPr>
      <w:r w:rsidRPr="00B00F8D">
        <w:rPr>
          <w:sz w:val="26"/>
          <w:szCs w:val="26"/>
        </w:rPr>
        <w:t xml:space="preserve">1 </w:t>
      </w:r>
      <w:r w:rsidRPr="00B00F8D">
        <w:rPr>
          <w:i/>
          <w:sz w:val="26"/>
          <w:szCs w:val="26"/>
        </w:rPr>
        <w:t>документарная</w:t>
      </w:r>
      <w:r w:rsidRPr="00B00F8D">
        <w:rPr>
          <w:sz w:val="26"/>
          <w:szCs w:val="26"/>
        </w:rPr>
        <w:t xml:space="preserve"> проверка по прекращению деятельности в области ИАЭ – ООО «СМНМ».</w:t>
      </w:r>
    </w:p>
    <w:p w:rsidR="00E26C06" w:rsidRPr="00764432" w:rsidRDefault="00E26C06" w:rsidP="00E26C06">
      <w:pPr>
        <w:ind w:firstLine="709"/>
        <w:jc w:val="both"/>
        <w:rPr>
          <w:color w:val="000000"/>
          <w:sz w:val="26"/>
          <w:szCs w:val="26"/>
        </w:rPr>
      </w:pPr>
      <w:r w:rsidRPr="006162DF">
        <w:rPr>
          <w:b/>
          <w:i/>
          <w:color w:val="000000"/>
          <w:sz w:val="26"/>
          <w:szCs w:val="26"/>
        </w:rPr>
        <w:t>По контролю выполнения предписаний</w:t>
      </w:r>
      <w:r w:rsidRPr="00B00F8D">
        <w:rPr>
          <w:color w:val="000000"/>
          <w:sz w:val="26"/>
          <w:szCs w:val="26"/>
        </w:rPr>
        <w:t xml:space="preserve"> проведено </w:t>
      </w:r>
      <w:r w:rsidRPr="00B00F8D">
        <w:rPr>
          <w:b/>
          <w:color w:val="000000"/>
          <w:sz w:val="26"/>
          <w:szCs w:val="26"/>
        </w:rPr>
        <w:t>4</w:t>
      </w:r>
      <w:r w:rsidRPr="00B00F8D">
        <w:rPr>
          <w:color w:val="000000"/>
          <w:sz w:val="26"/>
          <w:szCs w:val="26"/>
        </w:rPr>
        <w:t xml:space="preserve"> внеплановых </w:t>
      </w:r>
      <w:r w:rsidRPr="00B00F8D">
        <w:rPr>
          <w:i/>
          <w:color w:val="000000"/>
          <w:sz w:val="26"/>
          <w:szCs w:val="26"/>
        </w:rPr>
        <w:t>документарных</w:t>
      </w:r>
      <w:r w:rsidRPr="00B00F8D">
        <w:rPr>
          <w:color w:val="000000"/>
          <w:sz w:val="26"/>
          <w:szCs w:val="26"/>
        </w:rPr>
        <w:t xml:space="preserve"> проверки: </w:t>
      </w:r>
      <w:r w:rsidRPr="00B00F8D">
        <w:rPr>
          <w:sz w:val="26"/>
          <w:szCs w:val="26"/>
        </w:rPr>
        <w:t xml:space="preserve">АО «Серебро Магадана» (УК), АО «Золото </w:t>
      </w:r>
      <w:r w:rsidRPr="00764432">
        <w:rPr>
          <w:sz w:val="26"/>
          <w:szCs w:val="26"/>
        </w:rPr>
        <w:t xml:space="preserve">Селигдара» (РБ), </w:t>
      </w:r>
      <w:r w:rsidRPr="00764432">
        <w:rPr>
          <w:color w:val="000000"/>
          <w:sz w:val="26"/>
          <w:szCs w:val="26"/>
        </w:rPr>
        <w:t>УФСИН по Магаданской области (РБ, УК и ФЗ), УФСИН по Камчатскому краю (УК и ФЗ).</w:t>
      </w:r>
    </w:p>
    <w:p w:rsidR="00E26C06" w:rsidRPr="00764432" w:rsidRDefault="00E26C06" w:rsidP="00E26C06">
      <w:pPr>
        <w:ind w:firstLine="709"/>
        <w:jc w:val="both"/>
        <w:rPr>
          <w:sz w:val="26"/>
          <w:szCs w:val="26"/>
        </w:rPr>
      </w:pPr>
      <w:r w:rsidRPr="006162DF">
        <w:rPr>
          <w:color w:val="000000"/>
          <w:sz w:val="26"/>
          <w:szCs w:val="26"/>
        </w:rPr>
        <w:t>Проверки РИАЦ – 1:</w:t>
      </w:r>
      <w:r w:rsidRPr="00764432">
        <w:rPr>
          <w:color w:val="000000"/>
          <w:sz w:val="26"/>
          <w:szCs w:val="26"/>
        </w:rPr>
        <w:t xml:space="preserve"> </w:t>
      </w:r>
      <w:r w:rsidRPr="00764432">
        <w:rPr>
          <w:sz w:val="26"/>
          <w:szCs w:val="26"/>
        </w:rPr>
        <w:t>Агентство по обращению с отходами Камчатского края – РИАЦ системы государственного учета и контроля РВ и РАО.</w:t>
      </w:r>
    </w:p>
    <w:p w:rsidR="006162DF" w:rsidRDefault="006162DF" w:rsidP="00E26C06">
      <w:pPr>
        <w:pStyle w:val="BodyText2"/>
        <w:widowControl w:val="0"/>
        <w:ind w:firstLine="709"/>
        <w:rPr>
          <w:sz w:val="26"/>
          <w:szCs w:val="26"/>
        </w:rPr>
      </w:pPr>
    </w:p>
    <w:p w:rsidR="009E5692" w:rsidRPr="00B74726" w:rsidRDefault="008E3533" w:rsidP="009E5692">
      <w:pPr>
        <w:pStyle w:val="BodyText2"/>
        <w:widowControl w:val="0"/>
        <w:ind w:firstLine="709"/>
        <w:rPr>
          <w:b/>
          <w:i/>
          <w:sz w:val="26"/>
          <w:szCs w:val="26"/>
        </w:rPr>
      </w:pPr>
      <w:r>
        <w:rPr>
          <w:b/>
          <w:i/>
          <w:sz w:val="26"/>
          <w:szCs w:val="26"/>
        </w:rPr>
        <w:t xml:space="preserve">3.3. </w:t>
      </w:r>
      <w:r w:rsidR="009E5692" w:rsidRPr="00B74726">
        <w:rPr>
          <w:b/>
          <w:i/>
          <w:sz w:val="26"/>
          <w:szCs w:val="26"/>
        </w:rPr>
        <w:t>Принятие мер профилактического характера</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Профилактика нарушений обязательных требований (профилактическая работа, профилактическая деятельность) – это системно организованная деятельность контрольно-надзорного органа по комплексной реализации мер организационного, информационного, правового, социального и иного характера, направленных на достижение следующих основных целей: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1) предупреждение нарушений обязательных требований в подконтрольной сфере общественных отношений;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2) предотвращение риска причинения вреда и снижение уровня ущерба охраняемым законом ценностям вследствие нарушений обязательных требований;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3) устранение существующих и потенциальных условий, причин и факторов, способных привести к нарушению обязательных требований и причинению вреда охраняемым законом ценностям;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4) формирование моделей социально-ответственного, добросовестного, правового поведения подконтрольных субъектов;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5) повышение прозрачности системы контрольно-надзорной деятельности.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Профилактическая работа в настоящее время имеет первостепенное значение в текущей деятельности контрольно-надзорных органов.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Приоритетным направлением профилактической деятельности контрольно-надзорных органов является создание условий и стимулов для правомерного поведения подконтрольных субъектов.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Для достижения основных целей профилактической работы контрольно-надзорными органами решаются следующие задачи: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lastRenderedPageBreak/>
        <w:t xml:space="preserve">1) выявление факторов риска причинения вреда охраняемым законом ценностям, причин и условий, способствующих нарушению обязательных требований, определение способов устранения или снижения рисков и их реализация;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2) оценка ущерба охраняемым законом ценностям, выработка и реализация профилактических мер, способствующих его снижению;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3) создание условий для изменения ценностного отношения подконтрольных субъектов к рисковому поведению, формирования позитивной ответственности за свое поведение, поддержанию мотивации к добросовестному поведению;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4) регулярная ревизия обязательных требований и 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ФГН в области ИАЭ;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5) формирование одинакового понимания обязательных требований в области ИАЭ у всех участников контрольно-надзорной деятельности;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6) создание и внедрение мер системы позитивной профилактики;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7) 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8) оценка состояния подконтрольной среды и установление зависимости видов, форм и интенсивности профилактических мероприятий от присвоенных подконтрольным субъектам уровней риска (классов опасности);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9) снижение издержек контрольно-надзорной деятельности и административной нагрузки на подконтрольные субъекты. </w:t>
      </w:r>
    </w:p>
    <w:p w:rsidR="009E5692" w:rsidRPr="00B74726" w:rsidRDefault="009E5692" w:rsidP="009E5692">
      <w:pPr>
        <w:autoSpaceDE w:val="0"/>
        <w:autoSpaceDN w:val="0"/>
        <w:adjustRightInd w:val="0"/>
        <w:ind w:firstLine="709"/>
        <w:jc w:val="both"/>
        <w:rPr>
          <w:color w:val="000000"/>
          <w:sz w:val="26"/>
          <w:szCs w:val="26"/>
        </w:rPr>
      </w:pPr>
      <w:r w:rsidRPr="00B74726">
        <w:rPr>
          <w:color w:val="000000"/>
          <w:sz w:val="26"/>
          <w:szCs w:val="26"/>
        </w:rPr>
        <w:t xml:space="preserve">Реализация профилактических мероприятий в Управлении осуществляется в соответствии с программой профилактики на 2018-2020 годы и </w:t>
      </w:r>
      <w:r w:rsidRPr="00B74726">
        <w:rPr>
          <w:sz w:val="26"/>
          <w:szCs w:val="26"/>
        </w:rPr>
        <w:t>План-графика профилактически</w:t>
      </w:r>
      <w:r>
        <w:rPr>
          <w:sz w:val="26"/>
          <w:szCs w:val="26"/>
        </w:rPr>
        <w:t>х мероприятий Управления на 2019</w:t>
      </w:r>
      <w:r w:rsidRPr="00B74726">
        <w:rPr>
          <w:sz w:val="26"/>
          <w:szCs w:val="26"/>
        </w:rPr>
        <w:t xml:space="preserve"> год.</w:t>
      </w:r>
    </w:p>
    <w:p w:rsidR="009E5692" w:rsidRPr="00453B93" w:rsidRDefault="009E5692" w:rsidP="009E5692">
      <w:pPr>
        <w:pStyle w:val="BodyText2"/>
        <w:widowControl w:val="0"/>
        <w:ind w:firstLine="709"/>
        <w:rPr>
          <w:sz w:val="26"/>
          <w:szCs w:val="26"/>
        </w:rPr>
      </w:pPr>
      <w:r w:rsidRPr="00453B93">
        <w:rPr>
          <w:sz w:val="26"/>
          <w:szCs w:val="26"/>
        </w:rPr>
        <w:t xml:space="preserve">За 3 месяца 2019 г. в ходе реализации </w:t>
      </w:r>
      <w:r w:rsidRPr="00453B93">
        <w:rPr>
          <w:color w:val="000000"/>
          <w:sz w:val="26"/>
          <w:szCs w:val="26"/>
        </w:rPr>
        <w:t xml:space="preserve">профилактических мероприятий </w:t>
      </w:r>
      <w:r w:rsidRPr="00453B93">
        <w:rPr>
          <w:sz w:val="26"/>
          <w:szCs w:val="26"/>
        </w:rPr>
        <w:t>принятых в Управлении документов проведены:</w:t>
      </w:r>
    </w:p>
    <w:p w:rsidR="009E5692" w:rsidRPr="00B74726" w:rsidRDefault="009E5692" w:rsidP="009E5692">
      <w:pPr>
        <w:pStyle w:val="BodyText2"/>
        <w:widowControl w:val="0"/>
        <w:ind w:firstLine="709"/>
        <w:rPr>
          <w:sz w:val="26"/>
          <w:szCs w:val="26"/>
        </w:rPr>
      </w:pPr>
      <w:r w:rsidRPr="00B74726">
        <w:rPr>
          <w:sz w:val="26"/>
          <w:szCs w:val="26"/>
        </w:rPr>
        <w:t>- ежеквартально публичные мероприятия;</w:t>
      </w:r>
    </w:p>
    <w:p w:rsidR="009E5692" w:rsidRPr="00B74726" w:rsidRDefault="009E5692" w:rsidP="009E5692">
      <w:pPr>
        <w:pStyle w:val="BodyText2"/>
        <w:widowControl w:val="0"/>
        <w:ind w:firstLine="709"/>
        <w:rPr>
          <w:sz w:val="26"/>
          <w:szCs w:val="26"/>
        </w:rPr>
      </w:pPr>
      <w:r w:rsidRPr="00B74726">
        <w:rPr>
          <w:sz w:val="26"/>
          <w:szCs w:val="26"/>
        </w:rPr>
        <w:t>- ежемесячно «Дни открытых дверей»;</w:t>
      </w:r>
    </w:p>
    <w:p w:rsidR="009E5692" w:rsidRPr="00B74726" w:rsidRDefault="009E5692" w:rsidP="009E5692">
      <w:pPr>
        <w:pStyle w:val="BodyText2"/>
        <w:widowControl w:val="0"/>
        <w:ind w:firstLine="709"/>
        <w:rPr>
          <w:sz w:val="26"/>
          <w:szCs w:val="26"/>
        </w:rPr>
      </w:pPr>
      <w:r w:rsidRPr="00B74726">
        <w:rPr>
          <w:sz w:val="26"/>
          <w:szCs w:val="26"/>
        </w:rPr>
        <w:t>- ежемесячный мониторинг правоприменительной практики инспекторским составом по результатам надзорной деятельности;</w:t>
      </w:r>
    </w:p>
    <w:p w:rsidR="009E5692" w:rsidRPr="00B74726" w:rsidRDefault="009E5692" w:rsidP="009E5692">
      <w:pPr>
        <w:pStyle w:val="BodyText2"/>
        <w:widowControl w:val="0"/>
        <w:ind w:firstLine="709"/>
        <w:rPr>
          <w:sz w:val="26"/>
          <w:szCs w:val="26"/>
        </w:rPr>
      </w:pPr>
      <w:r w:rsidRPr="00B74726">
        <w:rPr>
          <w:sz w:val="26"/>
          <w:szCs w:val="26"/>
        </w:rPr>
        <w:t>- размещение на сайте Управления результатов КНД, выдачи лицензий, разрешений, регистрации, перечня нормативных правовых документов, регламентирующих деятельность в области ИАЭ;</w:t>
      </w:r>
    </w:p>
    <w:p w:rsidR="009E5692" w:rsidRPr="00B00F8D" w:rsidRDefault="009E5692" w:rsidP="009E5692">
      <w:pPr>
        <w:pStyle w:val="BodyText2"/>
        <w:widowControl w:val="0"/>
        <w:ind w:firstLine="709"/>
        <w:rPr>
          <w:sz w:val="26"/>
          <w:szCs w:val="26"/>
        </w:rPr>
      </w:pPr>
      <w:r w:rsidRPr="00B00F8D">
        <w:rPr>
          <w:sz w:val="26"/>
          <w:szCs w:val="26"/>
        </w:rPr>
        <w:t>За 3 месяца 2019 г. в качестве мер профилактического воздействия в отношении 7 организаций вынесено 7 предостережений (3 УК, 2 РБ, 1 ФЗ и 1 РБ-УК) о недопустимости нарушений обязательных требований:</w:t>
      </w:r>
    </w:p>
    <w:p w:rsidR="009E5692" w:rsidRPr="00B00F8D" w:rsidRDefault="009E5692" w:rsidP="009E5692">
      <w:pPr>
        <w:pStyle w:val="BodyText2"/>
        <w:widowControl w:val="0"/>
        <w:ind w:firstLine="709"/>
        <w:rPr>
          <w:sz w:val="26"/>
          <w:szCs w:val="26"/>
        </w:rPr>
      </w:pPr>
      <w:r w:rsidRPr="00B00F8D">
        <w:rPr>
          <w:sz w:val="26"/>
          <w:szCs w:val="26"/>
        </w:rPr>
        <w:t>1. ПАО «Амурский судостроительный завод» от 29.01.2019 № 1-П (РБ, УК);</w:t>
      </w:r>
    </w:p>
    <w:p w:rsidR="009E5692" w:rsidRPr="00B00F8D" w:rsidRDefault="009E5692" w:rsidP="009E5692">
      <w:pPr>
        <w:pStyle w:val="BodyText2"/>
        <w:widowControl w:val="0"/>
        <w:ind w:firstLine="709"/>
        <w:rPr>
          <w:sz w:val="26"/>
          <w:szCs w:val="26"/>
        </w:rPr>
      </w:pPr>
      <w:r w:rsidRPr="00B00F8D">
        <w:rPr>
          <w:sz w:val="26"/>
          <w:szCs w:val="26"/>
        </w:rPr>
        <w:t>2. ФБУЗ «Центр гигиены и эпидемиологии в Республике Саха «Якутия» от 04.02.2019 № 2-П (РБ);</w:t>
      </w:r>
    </w:p>
    <w:p w:rsidR="009E5692" w:rsidRPr="00B00F8D" w:rsidRDefault="009E5692" w:rsidP="009E5692">
      <w:pPr>
        <w:pStyle w:val="BodyText2"/>
        <w:widowControl w:val="0"/>
        <w:ind w:firstLine="709"/>
        <w:rPr>
          <w:sz w:val="26"/>
          <w:szCs w:val="26"/>
        </w:rPr>
      </w:pPr>
      <w:r w:rsidRPr="00B00F8D">
        <w:rPr>
          <w:sz w:val="26"/>
          <w:szCs w:val="26"/>
        </w:rPr>
        <w:t>3. Войсковой части 7482 Восточного округа войск национальной гвардии федеральной службы войск национальной гвардии Российской Федерации от 04.02.2019 № 3-П (РБ);</w:t>
      </w:r>
    </w:p>
    <w:p w:rsidR="009E5692" w:rsidRPr="00B00F8D" w:rsidRDefault="009E5692" w:rsidP="009E5692">
      <w:pPr>
        <w:pStyle w:val="BodyText2"/>
        <w:widowControl w:val="0"/>
        <w:ind w:firstLine="709"/>
        <w:rPr>
          <w:sz w:val="26"/>
          <w:szCs w:val="26"/>
        </w:rPr>
      </w:pPr>
      <w:r w:rsidRPr="00B00F8D">
        <w:rPr>
          <w:sz w:val="26"/>
          <w:szCs w:val="26"/>
        </w:rPr>
        <w:t>4. Компании «Эксон Нефтегаз Лимитед» - Филиала компании «Эксон Нефтегаз Лимитед» от 14.02.2019 № 4-П (ФЗ);</w:t>
      </w:r>
    </w:p>
    <w:p w:rsidR="009E5692" w:rsidRPr="00B00F8D" w:rsidRDefault="009E5692" w:rsidP="009E5692">
      <w:pPr>
        <w:pStyle w:val="BodyText2"/>
        <w:widowControl w:val="0"/>
        <w:ind w:firstLine="709"/>
        <w:rPr>
          <w:sz w:val="26"/>
          <w:szCs w:val="26"/>
        </w:rPr>
      </w:pPr>
      <w:r w:rsidRPr="00B00F8D">
        <w:rPr>
          <w:sz w:val="26"/>
          <w:szCs w:val="26"/>
        </w:rPr>
        <w:t>5. АО «Янгеология» от 14.02.2019 № 5-П (УК);</w:t>
      </w:r>
    </w:p>
    <w:p w:rsidR="009E5692" w:rsidRPr="00B00F8D" w:rsidRDefault="009E5692" w:rsidP="009E5692">
      <w:pPr>
        <w:pStyle w:val="BodyText2"/>
        <w:widowControl w:val="0"/>
        <w:ind w:firstLine="709"/>
        <w:rPr>
          <w:sz w:val="26"/>
          <w:szCs w:val="26"/>
        </w:rPr>
      </w:pPr>
      <w:r w:rsidRPr="00B00F8D">
        <w:rPr>
          <w:sz w:val="26"/>
          <w:szCs w:val="26"/>
        </w:rPr>
        <w:t>6. ОГ ВД БУ «Облветлаборатория» от 19.02.2019 № 6-П (УК);</w:t>
      </w:r>
    </w:p>
    <w:p w:rsidR="009E5692" w:rsidRPr="00B00F8D" w:rsidRDefault="009E5692" w:rsidP="009E5692">
      <w:pPr>
        <w:pStyle w:val="BodyText2"/>
        <w:widowControl w:val="0"/>
        <w:ind w:firstLine="709"/>
        <w:rPr>
          <w:sz w:val="26"/>
          <w:szCs w:val="26"/>
        </w:rPr>
      </w:pPr>
      <w:r w:rsidRPr="00B00F8D">
        <w:rPr>
          <w:sz w:val="26"/>
          <w:szCs w:val="26"/>
        </w:rPr>
        <w:lastRenderedPageBreak/>
        <w:t>7. ФБУЗ «Центр гигиены и эпидемиологии в Еврейской автономной области» от 19.02.2019 № 7-П (УК).</w:t>
      </w:r>
    </w:p>
    <w:p w:rsidR="009E5692" w:rsidRPr="00B00F8D" w:rsidRDefault="009E5692" w:rsidP="009E5692">
      <w:pPr>
        <w:pStyle w:val="BodyText2"/>
        <w:widowControl w:val="0"/>
        <w:ind w:firstLine="709"/>
        <w:rPr>
          <w:bCs/>
          <w:i/>
          <w:sz w:val="26"/>
          <w:szCs w:val="26"/>
        </w:rPr>
      </w:pPr>
      <w:r w:rsidRPr="00B00F8D">
        <w:rPr>
          <w:i/>
          <w:sz w:val="26"/>
          <w:szCs w:val="26"/>
        </w:rPr>
        <w:t>За 3 месяца 2018 года предостережения не выдавались.</w:t>
      </w:r>
    </w:p>
    <w:p w:rsidR="009E5692" w:rsidRPr="006162DF" w:rsidRDefault="009E5692" w:rsidP="00E26C06">
      <w:pPr>
        <w:pStyle w:val="BodyText2"/>
        <w:widowControl w:val="0"/>
        <w:ind w:firstLine="709"/>
        <w:rPr>
          <w:b/>
          <w:i/>
          <w:sz w:val="26"/>
          <w:szCs w:val="26"/>
        </w:rPr>
      </w:pPr>
    </w:p>
    <w:p w:rsidR="008E3533" w:rsidRPr="008E3533" w:rsidRDefault="008E3533" w:rsidP="00695094">
      <w:pPr>
        <w:ind w:firstLine="720"/>
        <w:jc w:val="both"/>
        <w:rPr>
          <w:b/>
          <w:i/>
          <w:sz w:val="26"/>
          <w:szCs w:val="26"/>
        </w:rPr>
      </w:pPr>
      <w:r>
        <w:rPr>
          <w:b/>
          <w:i/>
          <w:sz w:val="26"/>
          <w:szCs w:val="26"/>
        </w:rPr>
        <w:t xml:space="preserve">3.4. </w:t>
      </w:r>
      <w:r w:rsidRPr="008E3533">
        <w:rPr>
          <w:b/>
          <w:i/>
          <w:sz w:val="26"/>
          <w:szCs w:val="26"/>
        </w:rPr>
        <w:t>Происшествия</w:t>
      </w:r>
    </w:p>
    <w:p w:rsidR="00EC1F7F" w:rsidRPr="00EC1F7F" w:rsidRDefault="00E26C06" w:rsidP="00695094">
      <w:pPr>
        <w:ind w:firstLine="720"/>
        <w:jc w:val="both"/>
        <w:rPr>
          <w:sz w:val="26"/>
          <w:szCs w:val="26"/>
        </w:rPr>
      </w:pPr>
      <w:r w:rsidRPr="00E26C06">
        <w:rPr>
          <w:sz w:val="26"/>
          <w:szCs w:val="26"/>
        </w:rPr>
        <w:t xml:space="preserve">За 3 месяца 2019 года </w:t>
      </w:r>
      <w:r w:rsidR="00EC1F7F">
        <w:rPr>
          <w:sz w:val="26"/>
          <w:szCs w:val="26"/>
        </w:rPr>
        <w:t>радиационных аварий класса А и происшествий П2 не произошло.</w:t>
      </w:r>
    </w:p>
    <w:p w:rsidR="00E26C06" w:rsidRPr="00E26C06" w:rsidRDefault="00EC1F7F" w:rsidP="00695094">
      <w:pPr>
        <w:ind w:firstLine="720"/>
        <w:jc w:val="both"/>
        <w:rPr>
          <w:sz w:val="26"/>
          <w:szCs w:val="26"/>
        </w:rPr>
      </w:pPr>
      <w:r w:rsidRPr="00E26C06">
        <w:rPr>
          <w:snapToGrid w:val="0"/>
          <w:color w:val="000000"/>
          <w:sz w:val="26"/>
          <w:szCs w:val="26"/>
        </w:rPr>
        <w:t>11.03.2019</w:t>
      </w:r>
      <w:r>
        <w:rPr>
          <w:snapToGrid w:val="0"/>
          <w:color w:val="000000"/>
          <w:sz w:val="26"/>
          <w:szCs w:val="26"/>
        </w:rPr>
        <w:t xml:space="preserve"> </w:t>
      </w:r>
      <w:r w:rsidR="00E26C06" w:rsidRPr="00E26C06">
        <w:rPr>
          <w:sz w:val="26"/>
          <w:szCs w:val="26"/>
        </w:rPr>
        <w:t>произошло радиационное происшествие класса П1 в поднадзорной организации</w:t>
      </w:r>
      <w:r>
        <w:rPr>
          <w:sz w:val="26"/>
          <w:szCs w:val="26"/>
        </w:rPr>
        <w:t xml:space="preserve"> – ООО «РН - Комсомольский НПЗ».</w:t>
      </w:r>
    </w:p>
    <w:p w:rsidR="00695094" w:rsidRPr="00E26C06" w:rsidRDefault="00EC1F7F" w:rsidP="00695094">
      <w:pPr>
        <w:ind w:firstLine="709"/>
        <w:jc w:val="both"/>
        <w:rPr>
          <w:sz w:val="26"/>
          <w:szCs w:val="26"/>
        </w:rPr>
      </w:pPr>
      <w:r>
        <w:rPr>
          <w:snapToGrid w:val="0"/>
          <w:color w:val="000000"/>
          <w:sz w:val="26"/>
          <w:szCs w:val="26"/>
        </w:rPr>
        <w:t>В</w:t>
      </w:r>
      <w:r w:rsidR="00E26C06" w:rsidRPr="00E26C06">
        <w:rPr>
          <w:snapToGrid w:val="0"/>
          <w:color w:val="000000"/>
          <w:sz w:val="26"/>
          <w:szCs w:val="26"/>
        </w:rPr>
        <w:t xml:space="preserve"> 12:30 </w:t>
      </w:r>
      <w:r>
        <w:rPr>
          <w:snapToGrid w:val="0"/>
          <w:color w:val="000000"/>
          <w:sz w:val="26"/>
          <w:szCs w:val="26"/>
        </w:rPr>
        <w:t xml:space="preserve">в результате </w:t>
      </w:r>
      <w:r>
        <w:rPr>
          <w:rStyle w:val="FontStyle13"/>
          <w:sz w:val="26"/>
          <w:szCs w:val="26"/>
        </w:rPr>
        <w:t xml:space="preserve">разгерметизации технологического трубопровода </w:t>
      </w:r>
      <w:r w:rsidR="00E26C06" w:rsidRPr="00E26C06">
        <w:rPr>
          <w:snapToGrid w:val="0"/>
          <w:color w:val="000000"/>
          <w:sz w:val="26"/>
          <w:szCs w:val="26"/>
        </w:rPr>
        <w:t xml:space="preserve">произошел </w:t>
      </w:r>
      <w:r w:rsidR="00E26C06" w:rsidRPr="00E26C06">
        <w:rPr>
          <w:rStyle w:val="FontStyle13"/>
          <w:sz w:val="26"/>
          <w:szCs w:val="26"/>
        </w:rPr>
        <w:t xml:space="preserve">пожар на блоке коксовых камер Р-101А/В. На коксовой камере Р-101В от воздействия пламени и высоких температур произошло </w:t>
      </w:r>
      <w:r w:rsidR="00695094">
        <w:rPr>
          <w:rStyle w:val="FontStyle13"/>
          <w:sz w:val="26"/>
          <w:szCs w:val="26"/>
        </w:rPr>
        <w:t xml:space="preserve">частичное </w:t>
      </w:r>
      <w:r w:rsidR="00E26C06" w:rsidRPr="00E26C06">
        <w:rPr>
          <w:rStyle w:val="FontStyle13"/>
          <w:sz w:val="26"/>
          <w:szCs w:val="26"/>
        </w:rPr>
        <w:t xml:space="preserve">разрушение радиационной защиты </w:t>
      </w:r>
      <w:r w:rsidR="00695094">
        <w:rPr>
          <w:rStyle w:val="FontStyle13"/>
          <w:sz w:val="26"/>
          <w:szCs w:val="26"/>
        </w:rPr>
        <w:t xml:space="preserve">2-х </w:t>
      </w:r>
      <w:r w:rsidR="00E26C06" w:rsidRPr="00E26C06">
        <w:rPr>
          <w:rStyle w:val="FontStyle13"/>
          <w:sz w:val="26"/>
          <w:szCs w:val="26"/>
        </w:rPr>
        <w:t>блоков гамма-источников БГИ-75А</w:t>
      </w:r>
      <w:r>
        <w:rPr>
          <w:rStyle w:val="FontStyle13"/>
          <w:sz w:val="26"/>
          <w:szCs w:val="26"/>
        </w:rPr>
        <w:t>,</w:t>
      </w:r>
      <w:r w:rsidR="00E26C06" w:rsidRPr="00E26C06">
        <w:rPr>
          <w:rStyle w:val="FontStyle13"/>
          <w:sz w:val="26"/>
          <w:szCs w:val="26"/>
        </w:rPr>
        <w:t xml:space="preserve"> заряженных ЗрнИ ИГИ-Ц-4-4</w:t>
      </w:r>
      <w:r w:rsidR="00695094">
        <w:rPr>
          <w:rStyle w:val="FontStyle13"/>
          <w:sz w:val="26"/>
          <w:szCs w:val="26"/>
        </w:rPr>
        <w:t>.</w:t>
      </w:r>
      <w:r w:rsidR="00695094" w:rsidRPr="00695094">
        <w:rPr>
          <w:spacing w:val="-1"/>
          <w:sz w:val="26"/>
          <w:szCs w:val="26"/>
        </w:rPr>
        <w:t xml:space="preserve"> </w:t>
      </w:r>
      <w:r w:rsidR="00695094" w:rsidRPr="00E26C06">
        <w:rPr>
          <w:spacing w:val="-1"/>
          <w:sz w:val="26"/>
          <w:szCs w:val="26"/>
        </w:rPr>
        <w:t xml:space="preserve">МАЭД </w:t>
      </w:r>
      <w:r w:rsidR="00695094" w:rsidRPr="00E26C06">
        <w:rPr>
          <w:sz w:val="26"/>
          <w:szCs w:val="26"/>
        </w:rPr>
        <w:t>гамма-</w:t>
      </w:r>
      <w:r w:rsidR="00695094" w:rsidRPr="00E26C06">
        <w:rPr>
          <w:spacing w:val="-1"/>
          <w:sz w:val="26"/>
          <w:szCs w:val="26"/>
        </w:rPr>
        <w:t>излучен</w:t>
      </w:r>
      <w:r w:rsidR="00B118D7">
        <w:rPr>
          <w:spacing w:val="-1"/>
          <w:sz w:val="26"/>
          <w:szCs w:val="26"/>
        </w:rPr>
        <w:t xml:space="preserve">ия на поверхности БГИ-75А, </w:t>
      </w:r>
      <w:r w:rsidR="00695094" w:rsidRPr="00E26C06">
        <w:rPr>
          <w:spacing w:val="-1"/>
          <w:sz w:val="26"/>
          <w:szCs w:val="26"/>
        </w:rPr>
        <w:t>расположенных на кокс</w:t>
      </w:r>
      <w:r w:rsidR="00652740">
        <w:rPr>
          <w:spacing w:val="-1"/>
          <w:sz w:val="26"/>
          <w:szCs w:val="26"/>
        </w:rPr>
        <w:t xml:space="preserve">овой камере Р-101В на отметках </w:t>
      </w:r>
      <w:r w:rsidR="00695094" w:rsidRPr="00E26C06">
        <w:rPr>
          <w:spacing w:val="-1"/>
          <w:sz w:val="26"/>
          <w:szCs w:val="26"/>
        </w:rPr>
        <w:t>+46,150 м, +40.050 м, состав</w:t>
      </w:r>
      <w:r w:rsidR="00B118D7">
        <w:rPr>
          <w:spacing w:val="-1"/>
          <w:sz w:val="26"/>
          <w:szCs w:val="26"/>
        </w:rPr>
        <w:t>и</w:t>
      </w:r>
      <w:r w:rsidR="00695094" w:rsidRPr="00E26C06">
        <w:rPr>
          <w:spacing w:val="-1"/>
          <w:sz w:val="26"/>
          <w:szCs w:val="26"/>
        </w:rPr>
        <w:t>ла 24,2 мЗв/ч,  на расстоянии 1,0 м – 1,5 мЗв/ч. Разгерметизации ЗР</w:t>
      </w:r>
      <w:r w:rsidR="00652740">
        <w:rPr>
          <w:spacing w:val="-1"/>
          <w:sz w:val="26"/>
          <w:szCs w:val="26"/>
        </w:rPr>
        <w:t>н</w:t>
      </w:r>
      <w:r w:rsidR="00695094" w:rsidRPr="00E26C06">
        <w:rPr>
          <w:spacing w:val="-1"/>
          <w:sz w:val="26"/>
          <w:szCs w:val="26"/>
        </w:rPr>
        <w:t>И не выявлено.</w:t>
      </w:r>
    </w:p>
    <w:p w:rsidR="00B118D7" w:rsidRPr="00E26C06" w:rsidRDefault="00B118D7" w:rsidP="00B118D7">
      <w:pPr>
        <w:shd w:val="clear" w:color="auto" w:fill="FFFFFF"/>
        <w:ind w:right="163" w:firstLine="709"/>
        <w:jc w:val="both"/>
        <w:rPr>
          <w:sz w:val="26"/>
          <w:szCs w:val="26"/>
        </w:rPr>
      </w:pPr>
      <w:r>
        <w:rPr>
          <w:rStyle w:val="FontStyle13"/>
          <w:sz w:val="26"/>
          <w:szCs w:val="26"/>
        </w:rPr>
        <w:t>П</w:t>
      </w:r>
      <w:r w:rsidR="00695094">
        <w:rPr>
          <w:rStyle w:val="FontStyle13"/>
          <w:sz w:val="26"/>
          <w:szCs w:val="26"/>
        </w:rPr>
        <w:t xml:space="preserve">олностью расплавлен </w:t>
      </w:r>
      <w:r w:rsidR="00652740">
        <w:rPr>
          <w:spacing w:val="-1"/>
          <w:sz w:val="26"/>
          <w:szCs w:val="26"/>
        </w:rPr>
        <w:t>БГИ-75А</w:t>
      </w:r>
      <w:r w:rsidR="00695094" w:rsidRPr="00E26C06">
        <w:rPr>
          <w:spacing w:val="-1"/>
          <w:sz w:val="26"/>
          <w:szCs w:val="26"/>
        </w:rPr>
        <w:t>, расположенного на отметке +43,100 м коксовой каме</w:t>
      </w:r>
      <w:r w:rsidR="00652740">
        <w:rPr>
          <w:spacing w:val="-1"/>
          <w:sz w:val="26"/>
          <w:szCs w:val="26"/>
        </w:rPr>
        <w:t>ры Р-101В.</w:t>
      </w:r>
      <w:r w:rsidR="00695094" w:rsidRPr="00E26C06">
        <w:rPr>
          <w:spacing w:val="-1"/>
          <w:sz w:val="26"/>
          <w:szCs w:val="26"/>
        </w:rPr>
        <w:t xml:space="preserve"> </w:t>
      </w:r>
      <w:r w:rsidR="00695094">
        <w:rPr>
          <w:spacing w:val="-1"/>
          <w:sz w:val="26"/>
          <w:szCs w:val="26"/>
        </w:rPr>
        <w:t xml:space="preserve"> </w:t>
      </w:r>
      <w:r w:rsidR="00695094" w:rsidRPr="00E26C06">
        <w:rPr>
          <w:sz w:val="26"/>
          <w:szCs w:val="26"/>
        </w:rPr>
        <w:t xml:space="preserve">Максимальная мощность амбиентного эквивалента дозы  </w:t>
      </w:r>
      <w:r w:rsidR="00695094">
        <w:rPr>
          <w:spacing w:val="-1"/>
          <w:sz w:val="26"/>
          <w:szCs w:val="26"/>
        </w:rPr>
        <w:t xml:space="preserve">- </w:t>
      </w:r>
      <w:r w:rsidR="00695094" w:rsidRPr="00E26C06">
        <w:rPr>
          <w:sz w:val="26"/>
          <w:szCs w:val="26"/>
        </w:rPr>
        <w:t>450 мкЗв/ч</w:t>
      </w:r>
      <w:r>
        <w:rPr>
          <w:rStyle w:val="FontStyle13"/>
          <w:sz w:val="26"/>
          <w:szCs w:val="26"/>
        </w:rPr>
        <w:t xml:space="preserve">, </w:t>
      </w:r>
      <w:r w:rsidRPr="00E26C06">
        <w:rPr>
          <w:sz w:val="26"/>
          <w:szCs w:val="26"/>
        </w:rPr>
        <w:t xml:space="preserve">произошла разгерметизация </w:t>
      </w:r>
      <w:r>
        <w:rPr>
          <w:sz w:val="26"/>
          <w:szCs w:val="26"/>
        </w:rPr>
        <w:t>ЗРнИ</w:t>
      </w:r>
      <w:r w:rsidRPr="00E26C06">
        <w:rPr>
          <w:sz w:val="26"/>
          <w:szCs w:val="26"/>
        </w:rPr>
        <w:t xml:space="preserve"> с выходом радиоактивного вещества в окружающую среду</w:t>
      </w:r>
      <w:r w:rsidR="00652740">
        <w:rPr>
          <w:sz w:val="26"/>
          <w:szCs w:val="26"/>
        </w:rPr>
        <w:t xml:space="preserve"> с</w:t>
      </w:r>
      <w:r w:rsidRPr="00E26C06">
        <w:rPr>
          <w:sz w:val="26"/>
          <w:szCs w:val="26"/>
        </w:rPr>
        <w:t xml:space="preserve"> локальн</w:t>
      </w:r>
      <w:r w:rsidR="00652740">
        <w:rPr>
          <w:sz w:val="26"/>
          <w:szCs w:val="26"/>
        </w:rPr>
        <w:t>ым</w:t>
      </w:r>
      <w:r w:rsidRPr="00E26C06">
        <w:rPr>
          <w:sz w:val="26"/>
          <w:szCs w:val="26"/>
        </w:rPr>
        <w:t xml:space="preserve"> радиоактивн</w:t>
      </w:r>
      <w:r w:rsidR="00652740">
        <w:rPr>
          <w:sz w:val="26"/>
          <w:szCs w:val="26"/>
        </w:rPr>
        <w:t>ым</w:t>
      </w:r>
      <w:r w:rsidRPr="00E26C06">
        <w:rPr>
          <w:sz w:val="26"/>
          <w:szCs w:val="26"/>
        </w:rPr>
        <w:t xml:space="preserve"> β-загряз</w:t>
      </w:r>
      <w:r>
        <w:rPr>
          <w:sz w:val="26"/>
          <w:szCs w:val="26"/>
        </w:rPr>
        <w:t>нение</w:t>
      </w:r>
      <w:r w:rsidR="00652740">
        <w:rPr>
          <w:sz w:val="26"/>
          <w:szCs w:val="26"/>
        </w:rPr>
        <w:t>м</w:t>
      </w:r>
      <w:r>
        <w:rPr>
          <w:sz w:val="26"/>
          <w:szCs w:val="26"/>
        </w:rPr>
        <w:t xml:space="preserve"> участков коксовой камеры </w:t>
      </w:r>
      <w:r w:rsidRPr="00E26C06">
        <w:rPr>
          <w:sz w:val="26"/>
          <w:szCs w:val="26"/>
        </w:rPr>
        <w:t xml:space="preserve">Р-101В на отметках:+42,100 м, +39,300 м, +36,500 м, </w:t>
      </w:r>
      <w:r w:rsidR="00652740">
        <w:rPr>
          <w:sz w:val="26"/>
          <w:szCs w:val="26"/>
        </w:rPr>
        <w:t>+30,400 м, +25,000 м, +22,600 м</w:t>
      </w:r>
      <w:r w:rsidRPr="00E26C06">
        <w:rPr>
          <w:sz w:val="26"/>
          <w:szCs w:val="26"/>
        </w:rPr>
        <w:t>.</w:t>
      </w:r>
    </w:p>
    <w:p w:rsidR="00E26C06" w:rsidRPr="00E26C06" w:rsidRDefault="00E26C06" w:rsidP="00E26C06">
      <w:pPr>
        <w:shd w:val="clear" w:color="auto" w:fill="FFFFFF"/>
        <w:ind w:right="163" w:firstLine="709"/>
        <w:jc w:val="both"/>
        <w:rPr>
          <w:sz w:val="26"/>
          <w:szCs w:val="26"/>
        </w:rPr>
      </w:pPr>
      <w:r w:rsidRPr="00E26C06">
        <w:rPr>
          <w:spacing w:val="-1"/>
          <w:sz w:val="26"/>
          <w:szCs w:val="26"/>
        </w:rPr>
        <w:t xml:space="preserve">Для локализации и ликвидации последствий радиационного происшествия на договорных </w:t>
      </w:r>
      <w:r w:rsidRPr="00E26C06">
        <w:rPr>
          <w:sz w:val="26"/>
          <w:szCs w:val="26"/>
        </w:rPr>
        <w:t>условиях привлечены спец</w:t>
      </w:r>
      <w:r w:rsidR="00652740">
        <w:rPr>
          <w:sz w:val="26"/>
          <w:szCs w:val="26"/>
        </w:rPr>
        <w:t>иалисты Хабаровского отделения ф</w:t>
      </w:r>
      <w:r w:rsidRPr="00E26C06">
        <w:rPr>
          <w:sz w:val="26"/>
          <w:szCs w:val="26"/>
        </w:rPr>
        <w:t xml:space="preserve">илиала «Сибирский </w:t>
      </w:r>
      <w:r w:rsidRPr="00E26C06">
        <w:rPr>
          <w:spacing w:val="-11"/>
          <w:sz w:val="26"/>
          <w:szCs w:val="26"/>
        </w:rPr>
        <w:t>территориальный округ</w:t>
      </w:r>
      <w:r w:rsidR="00652740">
        <w:rPr>
          <w:spacing w:val="-11"/>
          <w:sz w:val="26"/>
          <w:szCs w:val="26"/>
        </w:rPr>
        <w:t>»</w:t>
      </w:r>
      <w:r w:rsidRPr="00E26C06">
        <w:rPr>
          <w:spacing w:val="-11"/>
          <w:sz w:val="26"/>
          <w:szCs w:val="26"/>
        </w:rPr>
        <w:t xml:space="preserve"> ФГУП «РосРАО».</w:t>
      </w:r>
    </w:p>
    <w:p w:rsidR="00E26C06" w:rsidRPr="00E26C06" w:rsidRDefault="00E26C06" w:rsidP="00E26C06">
      <w:pPr>
        <w:ind w:firstLine="709"/>
        <w:jc w:val="both"/>
        <w:rPr>
          <w:sz w:val="26"/>
          <w:szCs w:val="26"/>
        </w:rPr>
      </w:pPr>
      <w:r w:rsidRPr="00E26C06">
        <w:rPr>
          <w:sz w:val="26"/>
          <w:szCs w:val="26"/>
        </w:rPr>
        <w:t>Пострадавших, подвергшихся облучению нет.</w:t>
      </w:r>
    </w:p>
    <w:p w:rsidR="00E26C06" w:rsidRPr="00E26C06" w:rsidRDefault="00B118D7" w:rsidP="00E26C06">
      <w:pPr>
        <w:pStyle w:val="Style10"/>
        <w:widowControl/>
        <w:spacing w:line="240" w:lineRule="auto"/>
        <w:ind w:firstLine="709"/>
        <w:jc w:val="both"/>
        <w:rPr>
          <w:rStyle w:val="FontStyle15"/>
        </w:rPr>
      </w:pPr>
      <w:r>
        <w:rPr>
          <w:rStyle w:val="FontStyle15"/>
        </w:rPr>
        <w:t xml:space="preserve">На коксовой камере Р-101В </w:t>
      </w:r>
      <w:r w:rsidR="00E26C06" w:rsidRPr="00E26C06">
        <w:rPr>
          <w:rStyle w:val="FontStyle15"/>
        </w:rPr>
        <w:t xml:space="preserve"> БГИ-75А (3 штуки) демонтированы и переданы в </w:t>
      </w:r>
      <w:r w:rsidR="00652740">
        <w:rPr>
          <w:rFonts w:ascii="Times New Roman" w:hAnsi="Times New Roman"/>
          <w:sz w:val="26"/>
          <w:szCs w:val="26"/>
        </w:rPr>
        <w:t>Хабаровское отделение ф</w:t>
      </w:r>
      <w:r w:rsidR="00E26C06" w:rsidRPr="00E26C06">
        <w:rPr>
          <w:rFonts w:ascii="Times New Roman" w:hAnsi="Times New Roman"/>
          <w:sz w:val="26"/>
          <w:szCs w:val="26"/>
        </w:rPr>
        <w:t>илиала «Сибирский территориальный округ</w:t>
      </w:r>
      <w:r w:rsidR="00652740">
        <w:rPr>
          <w:rFonts w:ascii="Times New Roman" w:hAnsi="Times New Roman"/>
          <w:sz w:val="26"/>
          <w:szCs w:val="26"/>
        </w:rPr>
        <w:t>»</w:t>
      </w:r>
      <w:r w:rsidR="00E26C06" w:rsidRPr="00E26C06">
        <w:rPr>
          <w:rFonts w:ascii="Times New Roman" w:hAnsi="Times New Roman"/>
          <w:sz w:val="26"/>
          <w:szCs w:val="26"/>
        </w:rPr>
        <w:t xml:space="preserve"> ФГУП «РосРАО» на захоронение;</w:t>
      </w:r>
      <w:r>
        <w:rPr>
          <w:rFonts w:ascii="Times New Roman" w:hAnsi="Times New Roman"/>
          <w:sz w:val="26"/>
          <w:szCs w:val="26"/>
        </w:rPr>
        <w:t xml:space="preserve"> </w:t>
      </w:r>
      <w:r w:rsidR="00E26C06" w:rsidRPr="00E26C06">
        <w:rPr>
          <w:rStyle w:val="FontStyle15"/>
        </w:rPr>
        <w:t xml:space="preserve"> детекторные блоки 7200А </w:t>
      </w:r>
      <w:r w:rsidR="00E26C06" w:rsidRPr="00E26C06">
        <w:rPr>
          <w:rStyle w:val="FontStyle15"/>
          <w:lang w:val="en-US"/>
        </w:rPr>
        <w:t>KrilPRO</w:t>
      </w:r>
      <w:r w:rsidR="00E26C06" w:rsidRPr="00E26C06">
        <w:rPr>
          <w:rStyle w:val="FontStyle15"/>
        </w:rPr>
        <w:t xml:space="preserve"> (4 штуки) </w:t>
      </w:r>
      <w:r>
        <w:rPr>
          <w:rStyle w:val="FontStyle15"/>
        </w:rPr>
        <w:t>направлены на профилактический осмотр, проверку и принятие решения по их результатам о дальнейшем использовании</w:t>
      </w:r>
      <w:r w:rsidR="00E26C06" w:rsidRPr="00E26C06">
        <w:rPr>
          <w:rStyle w:val="FontStyle15"/>
        </w:rPr>
        <w:t>.</w:t>
      </w:r>
    </w:p>
    <w:p w:rsidR="00E26C06" w:rsidRPr="00E26C06" w:rsidRDefault="00B118D7" w:rsidP="00E26C06">
      <w:pPr>
        <w:ind w:firstLine="709"/>
        <w:jc w:val="both"/>
        <w:rPr>
          <w:sz w:val="26"/>
          <w:szCs w:val="26"/>
        </w:rPr>
      </w:pPr>
      <w:r>
        <w:rPr>
          <w:sz w:val="26"/>
          <w:szCs w:val="26"/>
        </w:rPr>
        <w:t>Н</w:t>
      </w:r>
      <w:r w:rsidR="00E26C06" w:rsidRPr="00E26C06">
        <w:rPr>
          <w:sz w:val="26"/>
          <w:szCs w:val="26"/>
        </w:rPr>
        <w:t>арушение отнесено к радиационному происшествию класса П 1.</w:t>
      </w:r>
    </w:p>
    <w:p w:rsidR="00E26C06" w:rsidRPr="00E26C06" w:rsidRDefault="00E26C06" w:rsidP="00E26C06">
      <w:pPr>
        <w:pStyle w:val="Style3"/>
        <w:widowControl/>
        <w:spacing w:line="240" w:lineRule="auto"/>
        <w:ind w:firstLine="709"/>
        <w:rPr>
          <w:rStyle w:val="FontStyle15"/>
        </w:rPr>
      </w:pPr>
      <w:r w:rsidRPr="00E26C06">
        <w:rPr>
          <w:rFonts w:ascii="Times New Roman" w:hAnsi="Times New Roman"/>
          <w:sz w:val="26"/>
          <w:szCs w:val="26"/>
        </w:rPr>
        <w:t xml:space="preserve">Предварительная оценка нарушения по шкале ИНЕС: </w:t>
      </w:r>
      <w:r w:rsidRPr="00E26C06">
        <w:rPr>
          <w:rStyle w:val="FontStyle15"/>
        </w:rPr>
        <w:t xml:space="preserve">Уровень 1. Аномальная ситуация. </w:t>
      </w:r>
    </w:p>
    <w:p w:rsidR="00E26C06" w:rsidRPr="00E26C06" w:rsidRDefault="00E26C06" w:rsidP="00E26C06">
      <w:pPr>
        <w:ind w:firstLine="709"/>
        <w:jc w:val="both"/>
        <w:rPr>
          <w:sz w:val="26"/>
          <w:szCs w:val="26"/>
        </w:rPr>
      </w:pPr>
    </w:p>
    <w:p w:rsidR="00B43551" w:rsidRDefault="00B43551" w:rsidP="00E90EA1">
      <w:pPr>
        <w:pStyle w:val="a4"/>
        <w:ind w:firstLine="700"/>
        <w:jc w:val="both"/>
        <w:rPr>
          <w:rStyle w:val="fontstyle01"/>
          <w:rFonts w:ascii="Times New Roman" w:hAnsi="Times New Roman"/>
          <w:i/>
          <w:sz w:val="26"/>
          <w:szCs w:val="26"/>
        </w:rPr>
      </w:pPr>
    </w:p>
    <w:p w:rsidR="00B43551" w:rsidRPr="00B74726" w:rsidRDefault="00B43551" w:rsidP="00B43551">
      <w:pPr>
        <w:pStyle w:val="a4"/>
        <w:widowControl w:val="0"/>
        <w:ind w:left="567" w:firstLine="0"/>
        <w:jc w:val="left"/>
        <w:rPr>
          <w:sz w:val="26"/>
          <w:szCs w:val="26"/>
        </w:rPr>
      </w:pPr>
      <w:r w:rsidRPr="00B74726">
        <w:rPr>
          <w:sz w:val="26"/>
          <w:szCs w:val="26"/>
          <w:lang w:val="en-US"/>
        </w:rPr>
        <w:t>I</w:t>
      </w:r>
      <w:r w:rsidR="008E3533">
        <w:rPr>
          <w:sz w:val="26"/>
          <w:szCs w:val="26"/>
          <w:lang w:val="en-US"/>
        </w:rPr>
        <w:t>V</w:t>
      </w:r>
      <w:r w:rsidRPr="00B74726">
        <w:rPr>
          <w:sz w:val="26"/>
          <w:szCs w:val="26"/>
        </w:rPr>
        <w:t xml:space="preserve">.  Правоприменительная практика </w:t>
      </w:r>
    </w:p>
    <w:p w:rsidR="00B43551" w:rsidRPr="00B74726" w:rsidRDefault="00B43551" w:rsidP="00B43551">
      <w:pPr>
        <w:pStyle w:val="a4"/>
        <w:widowControl w:val="0"/>
        <w:ind w:left="567" w:firstLine="0"/>
        <w:jc w:val="left"/>
        <w:rPr>
          <w:sz w:val="26"/>
          <w:szCs w:val="26"/>
        </w:rPr>
      </w:pPr>
    </w:p>
    <w:p w:rsidR="00B43551" w:rsidRPr="00B74726" w:rsidRDefault="003273AD" w:rsidP="00B43551">
      <w:pPr>
        <w:pStyle w:val="a4"/>
        <w:widowControl w:val="0"/>
        <w:ind w:left="567" w:firstLine="0"/>
        <w:jc w:val="left"/>
        <w:rPr>
          <w:b w:val="0"/>
          <w:sz w:val="26"/>
          <w:szCs w:val="26"/>
        </w:rPr>
      </w:pPr>
      <w:r>
        <w:rPr>
          <w:sz w:val="26"/>
          <w:szCs w:val="26"/>
        </w:rPr>
        <w:t xml:space="preserve">1) </w:t>
      </w:r>
      <w:r w:rsidR="00FF6E30">
        <w:rPr>
          <w:sz w:val="26"/>
          <w:szCs w:val="26"/>
        </w:rPr>
        <w:t>"К</w:t>
      </w:r>
      <w:r w:rsidR="00B43551" w:rsidRPr="00B74726">
        <w:rPr>
          <w:sz w:val="26"/>
          <w:szCs w:val="26"/>
        </w:rPr>
        <w:t>ак делать нельзя"</w:t>
      </w:r>
    </w:p>
    <w:p w:rsidR="00B43551" w:rsidRPr="00B74726" w:rsidRDefault="00B43551" w:rsidP="00E90EA1">
      <w:pPr>
        <w:pStyle w:val="a4"/>
        <w:ind w:firstLine="700"/>
        <w:jc w:val="both"/>
        <w:rPr>
          <w:rStyle w:val="fontstyle01"/>
          <w:rFonts w:ascii="Times New Roman" w:hAnsi="Times New Roman"/>
          <w:b/>
          <w:i/>
          <w:sz w:val="26"/>
          <w:szCs w:val="26"/>
        </w:rPr>
      </w:pPr>
    </w:p>
    <w:p w:rsidR="00D85A3A" w:rsidRPr="00B74726" w:rsidRDefault="005D6653" w:rsidP="00E90EA1">
      <w:pPr>
        <w:pStyle w:val="a4"/>
        <w:ind w:firstLine="700"/>
        <w:jc w:val="both"/>
        <w:rPr>
          <w:rStyle w:val="fontstyle01"/>
          <w:rFonts w:ascii="Times New Roman" w:hAnsi="Times New Roman"/>
          <w:b/>
          <w:i/>
          <w:sz w:val="26"/>
          <w:szCs w:val="26"/>
        </w:rPr>
      </w:pPr>
      <w:r w:rsidRPr="00B74726">
        <w:rPr>
          <w:rStyle w:val="fontstyle01"/>
          <w:rFonts w:ascii="Times New Roman" w:hAnsi="Times New Roman"/>
          <w:b/>
          <w:i/>
          <w:sz w:val="26"/>
          <w:szCs w:val="26"/>
        </w:rPr>
        <w:t xml:space="preserve">Слайд </w:t>
      </w:r>
      <w:r w:rsidR="00154F35" w:rsidRPr="00B74726">
        <w:rPr>
          <w:rStyle w:val="fontstyle01"/>
          <w:rFonts w:ascii="Times New Roman" w:hAnsi="Times New Roman"/>
          <w:b/>
          <w:i/>
          <w:sz w:val="26"/>
          <w:szCs w:val="26"/>
        </w:rPr>
        <w:t xml:space="preserve"> </w:t>
      </w:r>
      <w:r w:rsidR="00C23345">
        <w:rPr>
          <w:rStyle w:val="fontstyle01"/>
          <w:rFonts w:ascii="Times New Roman" w:hAnsi="Times New Roman"/>
          <w:b/>
          <w:i/>
          <w:sz w:val="26"/>
          <w:szCs w:val="26"/>
        </w:rPr>
        <w:t>14</w:t>
      </w:r>
    </w:p>
    <w:p w:rsidR="00CD7443" w:rsidRPr="00B74726" w:rsidRDefault="003D68FB" w:rsidP="00E90EA1">
      <w:pPr>
        <w:pStyle w:val="a4"/>
        <w:ind w:firstLine="700"/>
        <w:jc w:val="both"/>
        <w:rPr>
          <w:rStyle w:val="fontstyle01"/>
          <w:rFonts w:ascii="Times New Roman" w:hAnsi="Times New Roman"/>
          <w:b/>
          <w:i/>
          <w:sz w:val="26"/>
          <w:szCs w:val="26"/>
        </w:rPr>
      </w:pPr>
      <w:r>
        <w:rPr>
          <w:rStyle w:val="fontstyle01"/>
          <w:rFonts w:ascii="Times New Roman" w:hAnsi="Times New Roman"/>
          <w:b/>
          <w:i/>
          <w:sz w:val="26"/>
          <w:szCs w:val="26"/>
        </w:rPr>
        <w:t xml:space="preserve">1.1.  </w:t>
      </w:r>
      <w:r w:rsidR="00154F35" w:rsidRPr="00B74726">
        <w:rPr>
          <w:rStyle w:val="fontstyle01"/>
          <w:rFonts w:ascii="Times New Roman" w:hAnsi="Times New Roman"/>
          <w:b/>
          <w:i/>
          <w:sz w:val="26"/>
          <w:szCs w:val="26"/>
        </w:rPr>
        <w:t xml:space="preserve">Показатели выявленных нарушений </w:t>
      </w:r>
      <w:r w:rsidR="0096066A" w:rsidRPr="00B74726">
        <w:rPr>
          <w:rStyle w:val="fontstyle01"/>
          <w:rFonts w:ascii="Times New Roman" w:hAnsi="Times New Roman"/>
          <w:b/>
          <w:i/>
          <w:sz w:val="26"/>
          <w:szCs w:val="26"/>
        </w:rPr>
        <w:t>в ПкС</w:t>
      </w:r>
      <w:r w:rsidR="0059547B" w:rsidRPr="00B74726">
        <w:rPr>
          <w:rStyle w:val="fontstyle01"/>
          <w:rFonts w:ascii="Times New Roman" w:hAnsi="Times New Roman"/>
          <w:b/>
          <w:i/>
          <w:sz w:val="26"/>
          <w:szCs w:val="26"/>
        </w:rPr>
        <w:t xml:space="preserve"> </w:t>
      </w:r>
    </w:p>
    <w:p w:rsidR="00115ECF" w:rsidRPr="00115ECF" w:rsidRDefault="00BE5269" w:rsidP="00115ECF">
      <w:pPr>
        <w:pStyle w:val="a4"/>
        <w:jc w:val="both"/>
        <w:rPr>
          <w:b w:val="0"/>
          <w:bCs w:val="0"/>
          <w:sz w:val="26"/>
          <w:szCs w:val="26"/>
        </w:rPr>
      </w:pPr>
      <w:r w:rsidRPr="00B74726">
        <w:rPr>
          <w:rStyle w:val="fontstyle01"/>
          <w:rFonts w:ascii="Times New Roman" w:hAnsi="Times New Roman"/>
          <w:b/>
          <w:i/>
          <w:sz w:val="26"/>
          <w:szCs w:val="26"/>
        </w:rPr>
        <w:t xml:space="preserve"> </w:t>
      </w:r>
      <w:r w:rsidR="00115ECF" w:rsidRPr="00115ECF">
        <w:rPr>
          <w:rStyle w:val="fontstyle01"/>
          <w:rFonts w:ascii="Times New Roman" w:hAnsi="Times New Roman"/>
          <w:sz w:val="26"/>
          <w:szCs w:val="26"/>
        </w:rPr>
        <w:t>При проведении</w:t>
      </w:r>
      <w:r w:rsidR="00115ECF" w:rsidRPr="00115ECF">
        <w:rPr>
          <w:rStyle w:val="fontstyle01"/>
          <w:rFonts w:ascii="Times New Roman" w:hAnsi="Times New Roman"/>
          <w:b/>
          <w:i/>
          <w:sz w:val="26"/>
          <w:szCs w:val="26"/>
        </w:rPr>
        <w:t xml:space="preserve"> </w:t>
      </w:r>
      <w:r w:rsidR="00115ECF" w:rsidRPr="00115ECF">
        <w:rPr>
          <w:b w:val="0"/>
          <w:bCs w:val="0"/>
          <w:sz w:val="26"/>
          <w:szCs w:val="26"/>
        </w:rPr>
        <w:t>49 проверок (инспекций), выявлено 13 нарушений:</w:t>
      </w:r>
    </w:p>
    <w:p w:rsidR="00115ECF" w:rsidRPr="00115ECF" w:rsidRDefault="00115ECF" w:rsidP="00115ECF">
      <w:pPr>
        <w:pStyle w:val="a4"/>
        <w:numPr>
          <w:ilvl w:val="0"/>
          <w:numId w:val="30"/>
        </w:numPr>
        <w:ind w:left="0" w:firstLine="709"/>
        <w:jc w:val="both"/>
        <w:rPr>
          <w:b w:val="0"/>
          <w:bCs w:val="0"/>
          <w:sz w:val="26"/>
          <w:szCs w:val="26"/>
        </w:rPr>
      </w:pPr>
      <w:r w:rsidRPr="00115ECF">
        <w:rPr>
          <w:b w:val="0"/>
          <w:bCs w:val="0"/>
          <w:sz w:val="26"/>
          <w:szCs w:val="26"/>
        </w:rPr>
        <w:t xml:space="preserve">12 ФНП   </w:t>
      </w:r>
      <w:r w:rsidR="00760A16">
        <w:rPr>
          <w:b w:val="0"/>
          <w:bCs w:val="0"/>
          <w:sz w:val="26"/>
          <w:szCs w:val="26"/>
        </w:rPr>
        <w:t>(92 %)</w:t>
      </w:r>
      <w:r>
        <w:rPr>
          <w:b w:val="0"/>
          <w:bCs w:val="0"/>
          <w:sz w:val="26"/>
          <w:szCs w:val="26"/>
        </w:rPr>
        <w:t>;</w:t>
      </w:r>
    </w:p>
    <w:p w:rsidR="005B295C" w:rsidRDefault="00115ECF" w:rsidP="00115ECF">
      <w:pPr>
        <w:pStyle w:val="a4"/>
        <w:numPr>
          <w:ilvl w:val="0"/>
          <w:numId w:val="30"/>
        </w:numPr>
        <w:ind w:left="0" w:firstLine="709"/>
        <w:jc w:val="both"/>
        <w:rPr>
          <w:b w:val="0"/>
          <w:bCs w:val="0"/>
          <w:sz w:val="26"/>
          <w:szCs w:val="26"/>
        </w:rPr>
      </w:pPr>
      <w:r>
        <w:rPr>
          <w:b w:val="0"/>
          <w:bCs w:val="0"/>
          <w:sz w:val="26"/>
          <w:szCs w:val="26"/>
        </w:rPr>
        <w:t>1 УДЛ (</w:t>
      </w:r>
      <w:r w:rsidR="00760A16">
        <w:rPr>
          <w:b w:val="0"/>
          <w:bCs w:val="0"/>
          <w:sz w:val="26"/>
          <w:szCs w:val="26"/>
        </w:rPr>
        <w:t>8 %</w:t>
      </w:r>
      <w:r>
        <w:rPr>
          <w:b w:val="0"/>
          <w:bCs w:val="0"/>
          <w:sz w:val="26"/>
          <w:szCs w:val="26"/>
        </w:rPr>
        <w:t>).</w:t>
      </w:r>
    </w:p>
    <w:p w:rsidR="00760A16" w:rsidRPr="00B74726" w:rsidRDefault="00760A16" w:rsidP="00760A16">
      <w:pPr>
        <w:pStyle w:val="a4"/>
        <w:widowControl w:val="0"/>
        <w:ind w:firstLine="709"/>
        <w:jc w:val="both"/>
        <w:rPr>
          <w:b w:val="0"/>
          <w:sz w:val="26"/>
          <w:szCs w:val="26"/>
        </w:rPr>
      </w:pPr>
      <w:r>
        <w:rPr>
          <w:b w:val="0"/>
          <w:sz w:val="26"/>
          <w:szCs w:val="26"/>
        </w:rPr>
        <w:t>Из 12 нарушений ФНП:</w:t>
      </w:r>
    </w:p>
    <w:p w:rsidR="00760A16" w:rsidRPr="00B74726" w:rsidRDefault="00760A16" w:rsidP="00760A16">
      <w:pPr>
        <w:pStyle w:val="a4"/>
        <w:widowControl w:val="0"/>
        <w:numPr>
          <w:ilvl w:val="0"/>
          <w:numId w:val="23"/>
        </w:numPr>
        <w:ind w:left="0" w:firstLine="709"/>
        <w:jc w:val="both"/>
        <w:rPr>
          <w:b w:val="0"/>
          <w:sz w:val="26"/>
          <w:szCs w:val="26"/>
        </w:rPr>
      </w:pPr>
      <w:r>
        <w:rPr>
          <w:b w:val="0"/>
          <w:sz w:val="26"/>
          <w:szCs w:val="26"/>
        </w:rPr>
        <w:t>6 нарушений</w:t>
      </w:r>
      <w:r w:rsidRPr="00B74726">
        <w:rPr>
          <w:b w:val="0"/>
          <w:sz w:val="26"/>
          <w:szCs w:val="26"/>
        </w:rPr>
        <w:t xml:space="preserve"> составляют нарушения требований по радиационной безопасности, связанные с комплексом мер правового, организационного, инженерно-</w:t>
      </w:r>
      <w:r w:rsidRPr="00B74726">
        <w:rPr>
          <w:b w:val="0"/>
          <w:sz w:val="26"/>
          <w:szCs w:val="26"/>
        </w:rPr>
        <w:lastRenderedPageBreak/>
        <w:t>технического, квалификационного, обучающего и прочего характеров (</w:t>
      </w:r>
      <w:r>
        <w:rPr>
          <w:b w:val="0"/>
          <w:sz w:val="26"/>
          <w:szCs w:val="26"/>
        </w:rPr>
        <w:t>46</w:t>
      </w:r>
      <w:r w:rsidRPr="00B74726">
        <w:rPr>
          <w:b w:val="0"/>
          <w:sz w:val="26"/>
          <w:szCs w:val="26"/>
        </w:rPr>
        <w:t>%).</w:t>
      </w:r>
    </w:p>
    <w:p w:rsidR="00760A16" w:rsidRPr="00B74726" w:rsidRDefault="00760A16" w:rsidP="00760A16">
      <w:pPr>
        <w:pStyle w:val="a4"/>
        <w:widowControl w:val="0"/>
        <w:numPr>
          <w:ilvl w:val="0"/>
          <w:numId w:val="23"/>
        </w:numPr>
        <w:ind w:left="0" w:firstLine="709"/>
        <w:jc w:val="both"/>
        <w:rPr>
          <w:b w:val="0"/>
          <w:sz w:val="26"/>
          <w:szCs w:val="26"/>
        </w:rPr>
      </w:pPr>
      <w:r>
        <w:rPr>
          <w:b w:val="0"/>
          <w:sz w:val="26"/>
          <w:szCs w:val="26"/>
        </w:rPr>
        <w:t>4 нарушения</w:t>
      </w:r>
      <w:r w:rsidRPr="00B74726">
        <w:rPr>
          <w:b w:val="0"/>
          <w:sz w:val="26"/>
          <w:szCs w:val="26"/>
        </w:rPr>
        <w:t xml:space="preserve"> требований по УК РВ и РАО (3</w:t>
      </w:r>
      <w:r>
        <w:rPr>
          <w:b w:val="0"/>
          <w:sz w:val="26"/>
          <w:szCs w:val="26"/>
        </w:rPr>
        <w:t>1</w:t>
      </w:r>
      <w:r w:rsidRPr="00B74726">
        <w:rPr>
          <w:b w:val="0"/>
          <w:sz w:val="26"/>
          <w:szCs w:val="26"/>
        </w:rPr>
        <w:t xml:space="preserve"> %).</w:t>
      </w:r>
    </w:p>
    <w:p w:rsidR="00760A16" w:rsidRDefault="00760A16" w:rsidP="00760A16">
      <w:pPr>
        <w:pStyle w:val="a4"/>
        <w:widowControl w:val="0"/>
        <w:numPr>
          <w:ilvl w:val="0"/>
          <w:numId w:val="23"/>
        </w:numPr>
        <w:ind w:left="0" w:firstLine="709"/>
        <w:jc w:val="both"/>
        <w:rPr>
          <w:b w:val="0"/>
          <w:sz w:val="26"/>
          <w:szCs w:val="26"/>
        </w:rPr>
      </w:pPr>
      <w:r>
        <w:rPr>
          <w:b w:val="0"/>
          <w:sz w:val="26"/>
          <w:szCs w:val="26"/>
        </w:rPr>
        <w:t>2</w:t>
      </w:r>
      <w:r w:rsidRPr="00B74726">
        <w:rPr>
          <w:b w:val="0"/>
          <w:sz w:val="26"/>
          <w:szCs w:val="26"/>
        </w:rPr>
        <w:t xml:space="preserve"> нарушени</w:t>
      </w:r>
      <w:r>
        <w:rPr>
          <w:b w:val="0"/>
          <w:sz w:val="26"/>
          <w:szCs w:val="26"/>
        </w:rPr>
        <w:t>я</w:t>
      </w:r>
      <w:r w:rsidRPr="00B74726">
        <w:rPr>
          <w:b w:val="0"/>
          <w:sz w:val="26"/>
          <w:szCs w:val="26"/>
        </w:rPr>
        <w:t xml:space="preserve"> требований по обеспечению физической защиты РИ, РВ и РАО ФНП (1</w:t>
      </w:r>
      <w:r>
        <w:rPr>
          <w:b w:val="0"/>
          <w:sz w:val="26"/>
          <w:szCs w:val="26"/>
        </w:rPr>
        <w:t>5</w:t>
      </w:r>
      <w:r w:rsidRPr="00B74726">
        <w:rPr>
          <w:b w:val="0"/>
          <w:sz w:val="26"/>
          <w:szCs w:val="26"/>
        </w:rPr>
        <w:t>%).</w:t>
      </w:r>
    </w:p>
    <w:p w:rsidR="00760A16" w:rsidRDefault="00760A16" w:rsidP="00760A16">
      <w:pPr>
        <w:pStyle w:val="a4"/>
        <w:widowControl w:val="0"/>
        <w:ind w:left="700" w:firstLine="0"/>
        <w:jc w:val="both"/>
        <w:rPr>
          <w:b w:val="0"/>
          <w:sz w:val="26"/>
          <w:szCs w:val="26"/>
        </w:rPr>
      </w:pPr>
      <w:r>
        <w:rPr>
          <w:b w:val="0"/>
          <w:sz w:val="26"/>
          <w:szCs w:val="26"/>
        </w:rPr>
        <w:t>Нарушение УДЛ – 1 (по  физической защите).</w:t>
      </w:r>
    </w:p>
    <w:p w:rsidR="00760A16" w:rsidRDefault="00760A16" w:rsidP="00760A16">
      <w:pPr>
        <w:pStyle w:val="a4"/>
        <w:widowControl w:val="0"/>
        <w:ind w:firstLine="709"/>
        <w:jc w:val="both"/>
        <w:rPr>
          <w:b w:val="0"/>
          <w:sz w:val="26"/>
          <w:szCs w:val="26"/>
        </w:rPr>
      </w:pPr>
      <w:r w:rsidRPr="00B74726">
        <w:rPr>
          <w:b w:val="0"/>
          <w:sz w:val="26"/>
          <w:szCs w:val="26"/>
        </w:rPr>
        <w:t>Основную долю нарушений в обеспечении радиационной безопасности составляют наруш</w:t>
      </w:r>
      <w:r>
        <w:rPr>
          <w:b w:val="0"/>
          <w:sz w:val="26"/>
          <w:szCs w:val="26"/>
        </w:rPr>
        <w:t>ения организационного характера -</w:t>
      </w:r>
      <w:r w:rsidRPr="00B74726">
        <w:rPr>
          <w:b w:val="0"/>
          <w:sz w:val="26"/>
          <w:szCs w:val="26"/>
        </w:rPr>
        <w:t xml:space="preserve"> </w:t>
      </w:r>
      <w:r>
        <w:rPr>
          <w:b w:val="0"/>
          <w:sz w:val="26"/>
          <w:szCs w:val="26"/>
        </w:rPr>
        <w:t>6 нарушений</w:t>
      </w:r>
      <w:r w:rsidRPr="00B74726">
        <w:rPr>
          <w:b w:val="0"/>
          <w:sz w:val="26"/>
          <w:szCs w:val="26"/>
        </w:rPr>
        <w:t xml:space="preserve"> (</w:t>
      </w:r>
      <w:r>
        <w:rPr>
          <w:b w:val="0"/>
          <w:sz w:val="26"/>
          <w:szCs w:val="26"/>
        </w:rPr>
        <w:t>46</w:t>
      </w:r>
      <w:r w:rsidRPr="00B74726">
        <w:rPr>
          <w:b w:val="0"/>
          <w:sz w:val="26"/>
          <w:szCs w:val="26"/>
        </w:rPr>
        <w:t xml:space="preserve">%), в </w:t>
      </w:r>
      <w:r>
        <w:rPr>
          <w:b w:val="0"/>
          <w:sz w:val="26"/>
          <w:szCs w:val="26"/>
        </w:rPr>
        <w:t xml:space="preserve">1 квартале </w:t>
      </w:r>
      <w:r w:rsidRPr="00B74726">
        <w:rPr>
          <w:b w:val="0"/>
          <w:sz w:val="26"/>
          <w:szCs w:val="26"/>
        </w:rPr>
        <w:t>201</w:t>
      </w:r>
      <w:r>
        <w:rPr>
          <w:b w:val="0"/>
          <w:sz w:val="26"/>
          <w:szCs w:val="26"/>
        </w:rPr>
        <w:t>8</w:t>
      </w:r>
      <w:r w:rsidRPr="00B74726">
        <w:rPr>
          <w:b w:val="0"/>
          <w:sz w:val="26"/>
          <w:szCs w:val="26"/>
        </w:rPr>
        <w:t xml:space="preserve"> г. </w:t>
      </w:r>
      <w:r>
        <w:rPr>
          <w:b w:val="0"/>
          <w:sz w:val="26"/>
          <w:szCs w:val="26"/>
        </w:rPr>
        <w:t>- 10</w:t>
      </w:r>
      <w:r w:rsidRPr="00B74726">
        <w:rPr>
          <w:b w:val="0"/>
          <w:sz w:val="26"/>
          <w:szCs w:val="26"/>
        </w:rPr>
        <w:t xml:space="preserve"> нарушений </w:t>
      </w:r>
      <w:r>
        <w:rPr>
          <w:b w:val="0"/>
          <w:sz w:val="26"/>
          <w:szCs w:val="26"/>
        </w:rPr>
        <w:t>(37) %.</w:t>
      </w:r>
    </w:p>
    <w:p w:rsidR="007C6D88" w:rsidRDefault="007C6D88" w:rsidP="00FE027A">
      <w:pPr>
        <w:ind w:firstLine="709"/>
        <w:jc w:val="center"/>
        <w:rPr>
          <w:sz w:val="26"/>
          <w:szCs w:val="26"/>
        </w:rPr>
      </w:pPr>
    </w:p>
    <w:p w:rsidR="00FE027A" w:rsidRPr="00B74726" w:rsidRDefault="00FE027A" w:rsidP="00FE027A">
      <w:pPr>
        <w:ind w:firstLine="709"/>
        <w:jc w:val="center"/>
        <w:rPr>
          <w:sz w:val="26"/>
          <w:szCs w:val="26"/>
        </w:rPr>
      </w:pPr>
      <w:r>
        <w:rPr>
          <w:sz w:val="26"/>
          <w:szCs w:val="26"/>
        </w:rPr>
        <w:t>Распределение</w:t>
      </w:r>
      <w:r w:rsidRPr="00B74726">
        <w:rPr>
          <w:sz w:val="26"/>
          <w:szCs w:val="26"/>
        </w:rPr>
        <w:t xml:space="preserve"> </w:t>
      </w:r>
      <w:r>
        <w:rPr>
          <w:sz w:val="26"/>
          <w:szCs w:val="26"/>
        </w:rPr>
        <w:t>выявленных нарушений</w:t>
      </w:r>
      <w:r w:rsidRPr="00B74726">
        <w:rPr>
          <w:sz w:val="26"/>
          <w:szCs w:val="26"/>
        </w:rPr>
        <w:t xml:space="preserve"> по направлениям надзора</w:t>
      </w:r>
    </w:p>
    <w:tbl>
      <w:tblPr>
        <w:tblpPr w:leftFromText="181" w:rightFromText="181" w:vertAnchor="text" w:horzAnchor="margin" w:tblpY="33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28"/>
        <w:gridCol w:w="1559"/>
        <w:gridCol w:w="851"/>
        <w:gridCol w:w="1419"/>
        <w:gridCol w:w="990"/>
      </w:tblGrid>
      <w:tr w:rsidR="00FE027A" w:rsidRPr="00895D9F" w:rsidTr="00115ECF">
        <w:trPr>
          <w:trHeight w:val="293"/>
        </w:trPr>
        <w:tc>
          <w:tcPr>
            <w:tcW w:w="4928" w:type="dxa"/>
            <w:vMerge w:val="restart"/>
            <w:vAlign w:val="center"/>
          </w:tcPr>
          <w:p w:rsidR="00FE027A" w:rsidRPr="007C3F21" w:rsidRDefault="00FE027A" w:rsidP="00115ECF">
            <w:pPr>
              <w:keepNext/>
              <w:widowControl w:val="0"/>
              <w:suppressAutoHyphens/>
              <w:jc w:val="center"/>
            </w:pPr>
            <w:r w:rsidRPr="007C3F21">
              <w:t>На</w:t>
            </w:r>
            <w:r w:rsidR="00115ECF" w:rsidRPr="007C3F21">
              <w:t>рушения по направлениям</w:t>
            </w:r>
            <w:r w:rsidRPr="007C3F21">
              <w:t xml:space="preserve"> надзора</w:t>
            </w:r>
          </w:p>
        </w:tc>
        <w:tc>
          <w:tcPr>
            <w:tcW w:w="4819" w:type="dxa"/>
            <w:gridSpan w:val="4"/>
          </w:tcPr>
          <w:p w:rsidR="00FE027A" w:rsidRPr="007C3F21" w:rsidRDefault="00FE027A" w:rsidP="00201353">
            <w:pPr>
              <w:keepNext/>
              <w:widowControl w:val="0"/>
              <w:tabs>
                <w:tab w:val="left" w:pos="425"/>
              </w:tabs>
              <w:suppressAutoHyphens/>
              <w:spacing w:line="264" w:lineRule="auto"/>
              <w:jc w:val="center"/>
            </w:pPr>
            <w:r w:rsidRPr="007C3F21">
              <w:t>За период</w:t>
            </w:r>
          </w:p>
        </w:tc>
      </w:tr>
      <w:tr w:rsidR="00FE027A" w:rsidRPr="00895D9F" w:rsidTr="00115ECF">
        <w:trPr>
          <w:trHeight w:val="554"/>
        </w:trPr>
        <w:tc>
          <w:tcPr>
            <w:tcW w:w="4928" w:type="dxa"/>
            <w:vMerge/>
          </w:tcPr>
          <w:p w:rsidR="00FE027A" w:rsidRPr="007C3F21" w:rsidRDefault="00FE027A" w:rsidP="00201353">
            <w:pPr>
              <w:keepNext/>
              <w:widowControl w:val="0"/>
              <w:suppressAutoHyphens/>
              <w:spacing w:line="264" w:lineRule="auto"/>
              <w:jc w:val="center"/>
            </w:pPr>
          </w:p>
        </w:tc>
        <w:tc>
          <w:tcPr>
            <w:tcW w:w="2410" w:type="dxa"/>
            <w:gridSpan w:val="2"/>
            <w:vAlign w:val="center"/>
          </w:tcPr>
          <w:p w:rsidR="00FE027A" w:rsidRPr="007C3F21" w:rsidRDefault="00FE027A" w:rsidP="00115ECF">
            <w:pPr>
              <w:keepNext/>
              <w:widowControl w:val="0"/>
              <w:tabs>
                <w:tab w:val="left" w:pos="425"/>
              </w:tabs>
              <w:suppressAutoHyphens/>
              <w:spacing w:line="264" w:lineRule="auto"/>
              <w:jc w:val="center"/>
            </w:pPr>
            <w:r w:rsidRPr="007C3F21">
              <w:t>1 квартал 2018 г.</w:t>
            </w:r>
          </w:p>
        </w:tc>
        <w:tc>
          <w:tcPr>
            <w:tcW w:w="2409" w:type="dxa"/>
            <w:gridSpan w:val="2"/>
            <w:vAlign w:val="center"/>
          </w:tcPr>
          <w:p w:rsidR="00FE027A" w:rsidRPr="007C3F21" w:rsidRDefault="00FE027A" w:rsidP="00115ECF">
            <w:pPr>
              <w:keepNext/>
              <w:widowControl w:val="0"/>
              <w:tabs>
                <w:tab w:val="left" w:pos="425"/>
              </w:tabs>
              <w:suppressAutoHyphens/>
              <w:jc w:val="center"/>
            </w:pPr>
            <w:r w:rsidRPr="007C3F21">
              <w:t>1 квартал 2019 г.</w:t>
            </w:r>
          </w:p>
        </w:tc>
      </w:tr>
      <w:tr w:rsidR="00FE027A" w:rsidRPr="00895D9F" w:rsidTr="00115ECF">
        <w:trPr>
          <w:trHeight w:val="501"/>
        </w:trPr>
        <w:tc>
          <w:tcPr>
            <w:tcW w:w="4928" w:type="dxa"/>
            <w:vMerge/>
          </w:tcPr>
          <w:p w:rsidR="00FE027A" w:rsidRPr="007C3F21" w:rsidRDefault="00FE027A" w:rsidP="00201353">
            <w:pPr>
              <w:keepNext/>
              <w:widowControl w:val="0"/>
              <w:suppressAutoHyphens/>
              <w:spacing w:line="264" w:lineRule="auto"/>
              <w:jc w:val="center"/>
            </w:pPr>
          </w:p>
        </w:tc>
        <w:tc>
          <w:tcPr>
            <w:tcW w:w="1559" w:type="dxa"/>
            <w:vAlign w:val="center"/>
          </w:tcPr>
          <w:p w:rsidR="00FE027A" w:rsidRPr="007C3F21" w:rsidRDefault="00FE027A" w:rsidP="00115ECF">
            <w:pPr>
              <w:keepNext/>
              <w:widowControl w:val="0"/>
              <w:tabs>
                <w:tab w:val="left" w:pos="425"/>
              </w:tabs>
              <w:suppressAutoHyphens/>
              <w:jc w:val="center"/>
            </w:pPr>
            <w:r w:rsidRPr="007C3F21">
              <w:t>Кол-во</w:t>
            </w:r>
          </w:p>
          <w:p w:rsidR="00FE027A" w:rsidRPr="007C3F21" w:rsidRDefault="00FE027A" w:rsidP="00115ECF">
            <w:pPr>
              <w:keepNext/>
              <w:widowControl w:val="0"/>
              <w:tabs>
                <w:tab w:val="left" w:pos="425"/>
              </w:tabs>
              <w:suppressAutoHyphens/>
              <w:jc w:val="center"/>
            </w:pPr>
            <w:r w:rsidRPr="007C3F21">
              <w:t>нарушений</w:t>
            </w:r>
          </w:p>
        </w:tc>
        <w:tc>
          <w:tcPr>
            <w:tcW w:w="851" w:type="dxa"/>
            <w:vAlign w:val="center"/>
          </w:tcPr>
          <w:p w:rsidR="00FE027A" w:rsidRPr="007C3F21" w:rsidRDefault="00FE027A" w:rsidP="00115ECF">
            <w:pPr>
              <w:keepNext/>
              <w:widowControl w:val="0"/>
              <w:tabs>
                <w:tab w:val="left" w:pos="425"/>
              </w:tabs>
              <w:suppressAutoHyphens/>
              <w:jc w:val="center"/>
            </w:pPr>
            <w:r w:rsidRPr="007C3F21">
              <w:t>%</w:t>
            </w:r>
          </w:p>
        </w:tc>
        <w:tc>
          <w:tcPr>
            <w:tcW w:w="1419" w:type="dxa"/>
            <w:vAlign w:val="center"/>
          </w:tcPr>
          <w:p w:rsidR="00FE027A" w:rsidRPr="007C3F21" w:rsidRDefault="00FE027A" w:rsidP="00115ECF">
            <w:pPr>
              <w:keepNext/>
              <w:widowControl w:val="0"/>
              <w:tabs>
                <w:tab w:val="left" w:pos="425"/>
              </w:tabs>
              <w:suppressAutoHyphens/>
              <w:jc w:val="center"/>
            </w:pPr>
            <w:r w:rsidRPr="007C3F21">
              <w:t>Кол-во</w:t>
            </w:r>
          </w:p>
          <w:p w:rsidR="00FE027A" w:rsidRPr="007C3F21" w:rsidRDefault="00FE027A" w:rsidP="00115ECF">
            <w:pPr>
              <w:keepNext/>
              <w:widowControl w:val="0"/>
              <w:tabs>
                <w:tab w:val="left" w:pos="425"/>
              </w:tabs>
              <w:suppressAutoHyphens/>
              <w:jc w:val="center"/>
            </w:pPr>
            <w:r w:rsidRPr="007C3F21">
              <w:t>нарушений</w:t>
            </w:r>
          </w:p>
        </w:tc>
        <w:tc>
          <w:tcPr>
            <w:tcW w:w="990" w:type="dxa"/>
            <w:vAlign w:val="center"/>
          </w:tcPr>
          <w:p w:rsidR="00FE027A" w:rsidRPr="007C3F21" w:rsidRDefault="00FE027A" w:rsidP="00115ECF">
            <w:pPr>
              <w:keepNext/>
              <w:widowControl w:val="0"/>
              <w:tabs>
                <w:tab w:val="left" w:pos="425"/>
              </w:tabs>
              <w:suppressAutoHyphens/>
              <w:jc w:val="center"/>
            </w:pPr>
            <w:r w:rsidRPr="007C3F21">
              <w:t>%</w:t>
            </w:r>
          </w:p>
        </w:tc>
      </w:tr>
      <w:tr w:rsidR="00FE027A" w:rsidRPr="00895D9F" w:rsidTr="00115ECF">
        <w:trPr>
          <w:trHeight w:val="416"/>
        </w:trPr>
        <w:tc>
          <w:tcPr>
            <w:tcW w:w="4928" w:type="dxa"/>
            <w:vAlign w:val="center"/>
          </w:tcPr>
          <w:p w:rsidR="00FE027A" w:rsidRPr="004805C2" w:rsidRDefault="00FE027A" w:rsidP="00115ECF">
            <w:pPr>
              <w:keepNext/>
              <w:widowControl w:val="0"/>
              <w:suppressAutoHyphens/>
              <w:spacing w:line="264" w:lineRule="auto"/>
              <w:ind w:firstLine="83"/>
              <w:rPr>
                <w:b/>
                <w:sz w:val="26"/>
                <w:szCs w:val="26"/>
              </w:rPr>
            </w:pPr>
            <w:r w:rsidRPr="004805C2">
              <w:rPr>
                <w:b/>
                <w:sz w:val="26"/>
                <w:szCs w:val="26"/>
              </w:rPr>
              <w:t>1. Нарушения ФНП, в том числе:</w:t>
            </w:r>
          </w:p>
        </w:tc>
        <w:tc>
          <w:tcPr>
            <w:tcW w:w="1559" w:type="dxa"/>
            <w:vAlign w:val="center"/>
          </w:tcPr>
          <w:p w:rsidR="00FE027A" w:rsidRPr="004805C2" w:rsidRDefault="00FE027A" w:rsidP="00115ECF">
            <w:pPr>
              <w:keepNext/>
              <w:widowControl w:val="0"/>
              <w:tabs>
                <w:tab w:val="left" w:pos="425"/>
              </w:tabs>
              <w:suppressAutoHyphens/>
              <w:spacing w:line="264" w:lineRule="auto"/>
              <w:jc w:val="center"/>
              <w:rPr>
                <w:b/>
                <w:sz w:val="26"/>
                <w:szCs w:val="26"/>
              </w:rPr>
            </w:pPr>
            <w:r w:rsidRPr="004805C2">
              <w:rPr>
                <w:b/>
                <w:sz w:val="26"/>
                <w:szCs w:val="26"/>
              </w:rPr>
              <w:t>27</w:t>
            </w:r>
          </w:p>
        </w:tc>
        <w:tc>
          <w:tcPr>
            <w:tcW w:w="851" w:type="dxa"/>
            <w:vAlign w:val="center"/>
          </w:tcPr>
          <w:p w:rsidR="00FE027A" w:rsidRPr="004805C2" w:rsidRDefault="00FE027A" w:rsidP="00115ECF">
            <w:pPr>
              <w:keepNext/>
              <w:widowControl w:val="0"/>
              <w:tabs>
                <w:tab w:val="left" w:pos="425"/>
              </w:tabs>
              <w:suppressAutoHyphens/>
              <w:spacing w:line="264" w:lineRule="auto"/>
              <w:jc w:val="center"/>
              <w:rPr>
                <w:b/>
                <w:sz w:val="26"/>
                <w:szCs w:val="26"/>
              </w:rPr>
            </w:pPr>
            <w:r w:rsidRPr="004805C2">
              <w:rPr>
                <w:b/>
                <w:sz w:val="26"/>
                <w:szCs w:val="26"/>
              </w:rPr>
              <w:t>100</w:t>
            </w:r>
          </w:p>
        </w:tc>
        <w:tc>
          <w:tcPr>
            <w:tcW w:w="1419" w:type="dxa"/>
            <w:vAlign w:val="center"/>
          </w:tcPr>
          <w:p w:rsidR="00FE027A" w:rsidRPr="004805C2" w:rsidRDefault="00FE027A" w:rsidP="00115ECF">
            <w:pPr>
              <w:keepNext/>
              <w:widowControl w:val="0"/>
              <w:tabs>
                <w:tab w:val="left" w:pos="0"/>
              </w:tabs>
              <w:suppressAutoHyphens/>
              <w:spacing w:line="264" w:lineRule="auto"/>
              <w:jc w:val="center"/>
              <w:rPr>
                <w:b/>
                <w:sz w:val="26"/>
                <w:szCs w:val="26"/>
              </w:rPr>
            </w:pPr>
            <w:r w:rsidRPr="004805C2">
              <w:rPr>
                <w:b/>
                <w:sz w:val="26"/>
                <w:szCs w:val="26"/>
              </w:rPr>
              <w:t>12</w:t>
            </w:r>
          </w:p>
        </w:tc>
        <w:tc>
          <w:tcPr>
            <w:tcW w:w="990" w:type="dxa"/>
            <w:vAlign w:val="center"/>
          </w:tcPr>
          <w:p w:rsidR="00FE027A" w:rsidRPr="004805C2" w:rsidRDefault="00FE027A" w:rsidP="00115ECF">
            <w:pPr>
              <w:keepNext/>
              <w:widowControl w:val="0"/>
              <w:tabs>
                <w:tab w:val="left" w:pos="0"/>
              </w:tabs>
              <w:suppressAutoHyphens/>
              <w:spacing w:line="264" w:lineRule="auto"/>
              <w:jc w:val="center"/>
              <w:rPr>
                <w:b/>
                <w:sz w:val="26"/>
                <w:szCs w:val="26"/>
              </w:rPr>
            </w:pPr>
            <w:r w:rsidRPr="004805C2">
              <w:rPr>
                <w:b/>
                <w:sz w:val="26"/>
                <w:szCs w:val="26"/>
              </w:rPr>
              <w:t>92</w:t>
            </w:r>
          </w:p>
        </w:tc>
      </w:tr>
      <w:tr w:rsidR="00B07C5F" w:rsidRPr="00895D9F" w:rsidTr="00115ECF">
        <w:trPr>
          <w:trHeight w:val="416"/>
        </w:trPr>
        <w:tc>
          <w:tcPr>
            <w:tcW w:w="4928" w:type="dxa"/>
            <w:vAlign w:val="center"/>
          </w:tcPr>
          <w:p w:rsidR="00B07C5F" w:rsidRPr="007C6D88" w:rsidRDefault="00B07C5F" w:rsidP="00B07C5F">
            <w:pPr>
              <w:keepNext/>
              <w:widowControl w:val="0"/>
              <w:suppressAutoHyphens/>
              <w:spacing w:line="264" w:lineRule="auto"/>
              <w:ind w:firstLine="426"/>
              <w:rPr>
                <w:sz w:val="26"/>
                <w:szCs w:val="26"/>
              </w:rPr>
            </w:pPr>
            <w:r w:rsidRPr="007C6D88">
              <w:rPr>
                <w:sz w:val="26"/>
                <w:szCs w:val="26"/>
              </w:rPr>
              <w:t xml:space="preserve">- Радиационная безопасность </w:t>
            </w:r>
          </w:p>
        </w:tc>
        <w:tc>
          <w:tcPr>
            <w:tcW w:w="155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10</w:t>
            </w:r>
          </w:p>
        </w:tc>
        <w:tc>
          <w:tcPr>
            <w:tcW w:w="851"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37</w:t>
            </w:r>
          </w:p>
        </w:tc>
        <w:tc>
          <w:tcPr>
            <w:tcW w:w="141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6</w:t>
            </w:r>
          </w:p>
        </w:tc>
        <w:tc>
          <w:tcPr>
            <w:tcW w:w="990"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46</w:t>
            </w:r>
          </w:p>
        </w:tc>
      </w:tr>
      <w:tr w:rsidR="00B07C5F" w:rsidRPr="00895D9F" w:rsidTr="00115ECF">
        <w:trPr>
          <w:trHeight w:val="416"/>
        </w:trPr>
        <w:tc>
          <w:tcPr>
            <w:tcW w:w="4928" w:type="dxa"/>
            <w:vAlign w:val="center"/>
          </w:tcPr>
          <w:p w:rsidR="00B07C5F" w:rsidRPr="007C6D88" w:rsidRDefault="00B07C5F" w:rsidP="00B07C5F">
            <w:pPr>
              <w:keepNext/>
              <w:widowControl w:val="0"/>
              <w:suppressAutoHyphens/>
              <w:spacing w:line="264" w:lineRule="auto"/>
              <w:ind w:firstLine="426"/>
              <w:rPr>
                <w:sz w:val="26"/>
                <w:szCs w:val="26"/>
              </w:rPr>
            </w:pPr>
            <w:r w:rsidRPr="007C6D88">
              <w:rPr>
                <w:sz w:val="26"/>
                <w:szCs w:val="26"/>
              </w:rPr>
              <w:t xml:space="preserve">- Учет и контроль </w:t>
            </w:r>
          </w:p>
        </w:tc>
        <w:tc>
          <w:tcPr>
            <w:tcW w:w="155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13</w:t>
            </w:r>
          </w:p>
        </w:tc>
        <w:tc>
          <w:tcPr>
            <w:tcW w:w="851"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48</w:t>
            </w:r>
          </w:p>
        </w:tc>
        <w:tc>
          <w:tcPr>
            <w:tcW w:w="1419" w:type="dxa"/>
            <w:vAlign w:val="center"/>
          </w:tcPr>
          <w:p w:rsidR="00B07C5F" w:rsidRPr="007C6D88" w:rsidRDefault="00B07C5F" w:rsidP="00B07C5F">
            <w:pPr>
              <w:keepNext/>
              <w:widowControl w:val="0"/>
              <w:tabs>
                <w:tab w:val="left" w:pos="0"/>
              </w:tabs>
              <w:suppressAutoHyphens/>
              <w:spacing w:line="264" w:lineRule="auto"/>
              <w:jc w:val="center"/>
              <w:rPr>
                <w:sz w:val="26"/>
                <w:szCs w:val="26"/>
              </w:rPr>
            </w:pPr>
            <w:r w:rsidRPr="007C6D88">
              <w:rPr>
                <w:sz w:val="26"/>
                <w:szCs w:val="26"/>
              </w:rPr>
              <w:t>4</w:t>
            </w:r>
          </w:p>
        </w:tc>
        <w:tc>
          <w:tcPr>
            <w:tcW w:w="990" w:type="dxa"/>
            <w:vAlign w:val="center"/>
          </w:tcPr>
          <w:p w:rsidR="00B07C5F" w:rsidRPr="007C6D88" w:rsidRDefault="00B07C5F" w:rsidP="00B07C5F">
            <w:pPr>
              <w:keepNext/>
              <w:widowControl w:val="0"/>
              <w:tabs>
                <w:tab w:val="left" w:pos="0"/>
              </w:tabs>
              <w:suppressAutoHyphens/>
              <w:spacing w:line="264" w:lineRule="auto"/>
              <w:jc w:val="center"/>
              <w:rPr>
                <w:sz w:val="26"/>
                <w:szCs w:val="26"/>
              </w:rPr>
            </w:pPr>
            <w:r w:rsidRPr="007C6D88">
              <w:rPr>
                <w:sz w:val="26"/>
                <w:szCs w:val="26"/>
              </w:rPr>
              <w:t>31</w:t>
            </w:r>
          </w:p>
        </w:tc>
      </w:tr>
      <w:tr w:rsidR="00B07C5F" w:rsidRPr="00895D9F" w:rsidTr="00115ECF">
        <w:trPr>
          <w:trHeight w:val="421"/>
        </w:trPr>
        <w:tc>
          <w:tcPr>
            <w:tcW w:w="4928" w:type="dxa"/>
            <w:vAlign w:val="center"/>
          </w:tcPr>
          <w:p w:rsidR="00B07C5F" w:rsidRPr="007C6D88" w:rsidRDefault="00B07C5F" w:rsidP="00B07C5F">
            <w:pPr>
              <w:keepNext/>
              <w:widowControl w:val="0"/>
              <w:suppressAutoHyphens/>
              <w:spacing w:line="264" w:lineRule="auto"/>
              <w:ind w:firstLine="426"/>
              <w:rPr>
                <w:sz w:val="26"/>
                <w:szCs w:val="26"/>
              </w:rPr>
            </w:pPr>
            <w:r w:rsidRPr="007C6D88">
              <w:rPr>
                <w:sz w:val="26"/>
                <w:szCs w:val="26"/>
              </w:rPr>
              <w:t xml:space="preserve">- Физическая защита </w:t>
            </w:r>
          </w:p>
        </w:tc>
        <w:tc>
          <w:tcPr>
            <w:tcW w:w="155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3</w:t>
            </w:r>
          </w:p>
        </w:tc>
        <w:tc>
          <w:tcPr>
            <w:tcW w:w="851"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12</w:t>
            </w:r>
          </w:p>
        </w:tc>
        <w:tc>
          <w:tcPr>
            <w:tcW w:w="141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2</w:t>
            </w:r>
          </w:p>
        </w:tc>
        <w:tc>
          <w:tcPr>
            <w:tcW w:w="990"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15</w:t>
            </w:r>
          </w:p>
        </w:tc>
      </w:tr>
      <w:tr w:rsidR="00B07C5F" w:rsidRPr="00895D9F" w:rsidTr="00115ECF">
        <w:trPr>
          <w:trHeight w:val="413"/>
        </w:trPr>
        <w:tc>
          <w:tcPr>
            <w:tcW w:w="4928" w:type="dxa"/>
            <w:vAlign w:val="center"/>
          </w:tcPr>
          <w:p w:rsidR="00B07C5F" w:rsidRPr="007C6D88" w:rsidRDefault="00B07C5F" w:rsidP="00B07C5F">
            <w:pPr>
              <w:keepNext/>
              <w:widowControl w:val="0"/>
              <w:suppressAutoHyphens/>
              <w:spacing w:line="264" w:lineRule="auto"/>
              <w:ind w:firstLine="426"/>
              <w:rPr>
                <w:sz w:val="26"/>
                <w:szCs w:val="26"/>
              </w:rPr>
            </w:pPr>
            <w:r w:rsidRPr="007C6D88">
              <w:rPr>
                <w:sz w:val="26"/>
                <w:szCs w:val="26"/>
              </w:rPr>
              <w:t>- Строительный надзор</w:t>
            </w:r>
          </w:p>
        </w:tc>
        <w:tc>
          <w:tcPr>
            <w:tcW w:w="155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1</w:t>
            </w:r>
          </w:p>
        </w:tc>
        <w:tc>
          <w:tcPr>
            <w:tcW w:w="851"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3</w:t>
            </w:r>
          </w:p>
        </w:tc>
        <w:tc>
          <w:tcPr>
            <w:tcW w:w="1419"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0</w:t>
            </w:r>
          </w:p>
        </w:tc>
        <w:tc>
          <w:tcPr>
            <w:tcW w:w="990" w:type="dxa"/>
            <w:vAlign w:val="center"/>
          </w:tcPr>
          <w:p w:rsidR="00B07C5F" w:rsidRPr="007C6D88" w:rsidRDefault="00B07C5F" w:rsidP="00B07C5F">
            <w:pPr>
              <w:keepNext/>
              <w:widowControl w:val="0"/>
              <w:tabs>
                <w:tab w:val="left" w:pos="425"/>
              </w:tabs>
              <w:suppressAutoHyphens/>
              <w:spacing w:line="264" w:lineRule="auto"/>
              <w:jc w:val="center"/>
              <w:rPr>
                <w:sz w:val="26"/>
                <w:szCs w:val="26"/>
              </w:rPr>
            </w:pPr>
            <w:r w:rsidRPr="007C6D88">
              <w:rPr>
                <w:sz w:val="26"/>
                <w:szCs w:val="26"/>
              </w:rPr>
              <w:t>0</w:t>
            </w:r>
          </w:p>
        </w:tc>
      </w:tr>
      <w:tr w:rsidR="00B07C5F" w:rsidRPr="00895D9F" w:rsidTr="00115ECF">
        <w:trPr>
          <w:trHeight w:val="413"/>
        </w:trPr>
        <w:tc>
          <w:tcPr>
            <w:tcW w:w="4928" w:type="dxa"/>
            <w:vAlign w:val="center"/>
          </w:tcPr>
          <w:p w:rsidR="00B07C5F" w:rsidRPr="004805C2" w:rsidRDefault="004805C2" w:rsidP="004805C2">
            <w:pPr>
              <w:keepNext/>
              <w:widowControl w:val="0"/>
              <w:suppressAutoHyphens/>
              <w:spacing w:line="264" w:lineRule="auto"/>
              <w:ind w:firstLine="83"/>
              <w:rPr>
                <w:b/>
                <w:sz w:val="26"/>
                <w:szCs w:val="26"/>
              </w:rPr>
            </w:pPr>
            <w:r>
              <w:rPr>
                <w:b/>
                <w:sz w:val="26"/>
                <w:szCs w:val="26"/>
              </w:rPr>
              <w:t xml:space="preserve">2. Нарушения УДЛ </w:t>
            </w:r>
          </w:p>
        </w:tc>
        <w:tc>
          <w:tcPr>
            <w:tcW w:w="1559"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0</w:t>
            </w:r>
          </w:p>
        </w:tc>
        <w:tc>
          <w:tcPr>
            <w:tcW w:w="851"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0</w:t>
            </w:r>
          </w:p>
        </w:tc>
        <w:tc>
          <w:tcPr>
            <w:tcW w:w="1419"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1</w:t>
            </w:r>
          </w:p>
        </w:tc>
        <w:tc>
          <w:tcPr>
            <w:tcW w:w="990"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8</w:t>
            </w:r>
          </w:p>
        </w:tc>
      </w:tr>
      <w:tr w:rsidR="00B07C5F" w:rsidRPr="00895D9F" w:rsidTr="00115ECF">
        <w:trPr>
          <w:trHeight w:val="413"/>
        </w:trPr>
        <w:tc>
          <w:tcPr>
            <w:tcW w:w="4928" w:type="dxa"/>
            <w:vAlign w:val="center"/>
          </w:tcPr>
          <w:p w:rsidR="00B07C5F" w:rsidRPr="004805C2" w:rsidRDefault="00B07C5F" w:rsidP="00B07C5F">
            <w:pPr>
              <w:keepNext/>
              <w:widowControl w:val="0"/>
              <w:suppressAutoHyphens/>
              <w:spacing w:line="264" w:lineRule="auto"/>
              <w:ind w:firstLine="83"/>
              <w:rPr>
                <w:b/>
                <w:sz w:val="26"/>
                <w:szCs w:val="26"/>
              </w:rPr>
            </w:pPr>
            <w:r w:rsidRPr="004805C2">
              <w:rPr>
                <w:b/>
                <w:sz w:val="26"/>
                <w:szCs w:val="26"/>
              </w:rPr>
              <w:t>Всего нарушений</w:t>
            </w:r>
          </w:p>
        </w:tc>
        <w:tc>
          <w:tcPr>
            <w:tcW w:w="1559"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27</w:t>
            </w:r>
          </w:p>
        </w:tc>
        <w:tc>
          <w:tcPr>
            <w:tcW w:w="851"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100</w:t>
            </w:r>
          </w:p>
        </w:tc>
        <w:tc>
          <w:tcPr>
            <w:tcW w:w="1419"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13</w:t>
            </w:r>
          </w:p>
        </w:tc>
        <w:tc>
          <w:tcPr>
            <w:tcW w:w="990" w:type="dxa"/>
            <w:vAlign w:val="center"/>
          </w:tcPr>
          <w:p w:rsidR="00B07C5F" w:rsidRPr="004805C2" w:rsidRDefault="00B07C5F" w:rsidP="00B07C5F">
            <w:pPr>
              <w:keepNext/>
              <w:widowControl w:val="0"/>
              <w:tabs>
                <w:tab w:val="left" w:pos="425"/>
              </w:tabs>
              <w:suppressAutoHyphens/>
              <w:spacing w:line="264" w:lineRule="auto"/>
              <w:jc w:val="center"/>
              <w:rPr>
                <w:b/>
                <w:sz w:val="26"/>
                <w:szCs w:val="26"/>
              </w:rPr>
            </w:pPr>
            <w:r w:rsidRPr="004805C2">
              <w:rPr>
                <w:b/>
                <w:sz w:val="26"/>
                <w:szCs w:val="26"/>
              </w:rPr>
              <w:t>100</w:t>
            </w:r>
          </w:p>
        </w:tc>
      </w:tr>
    </w:tbl>
    <w:p w:rsidR="00FE027A" w:rsidRDefault="00FE027A" w:rsidP="00FE027A">
      <w:pPr>
        <w:ind w:firstLine="709"/>
        <w:jc w:val="right"/>
        <w:rPr>
          <w:sz w:val="26"/>
          <w:szCs w:val="26"/>
        </w:rPr>
      </w:pPr>
      <w:r>
        <w:rPr>
          <w:sz w:val="26"/>
          <w:szCs w:val="26"/>
        </w:rPr>
        <w:t>Таблица</w:t>
      </w:r>
      <w:r w:rsidR="007C6D88">
        <w:rPr>
          <w:sz w:val="26"/>
          <w:szCs w:val="26"/>
        </w:rPr>
        <w:t xml:space="preserve"> 9</w:t>
      </w:r>
    </w:p>
    <w:p w:rsidR="00FE027A" w:rsidRDefault="00FE027A" w:rsidP="00FE027A">
      <w:pPr>
        <w:ind w:firstLine="709"/>
        <w:jc w:val="right"/>
        <w:rPr>
          <w:sz w:val="26"/>
          <w:szCs w:val="26"/>
        </w:rPr>
      </w:pPr>
    </w:p>
    <w:p w:rsidR="007100BA" w:rsidRDefault="007100BA" w:rsidP="00760A16">
      <w:pPr>
        <w:ind w:firstLine="709"/>
        <w:jc w:val="center"/>
        <w:rPr>
          <w:sz w:val="26"/>
          <w:szCs w:val="26"/>
        </w:rPr>
      </w:pPr>
    </w:p>
    <w:p w:rsidR="007100BA" w:rsidRDefault="007100BA" w:rsidP="007100BA">
      <w:pPr>
        <w:pStyle w:val="a4"/>
        <w:ind w:firstLine="709"/>
        <w:jc w:val="both"/>
        <w:rPr>
          <w:sz w:val="26"/>
          <w:szCs w:val="26"/>
        </w:rPr>
      </w:pPr>
      <w:r w:rsidRPr="00B74726">
        <w:rPr>
          <w:i/>
          <w:sz w:val="26"/>
          <w:szCs w:val="26"/>
        </w:rPr>
        <w:t xml:space="preserve">Слайд </w:t>
      </w:r>
      <w:r>
        <w:rPr>
          <w:i/>
          <w:sz w:val="26"/>
          <w:szCs w:val="26"/>
        </w:rPr>
        <w:t>15</w:t>
      </w:r>
    </w:p>
    <w:p w:rsidR="00C640BB" w:rsidRDefault="00760A16" w:rsidP="00760A16">
      <w:pPr>
        <w:ind w:firstLine="709"/>
        <w:jc w:val="center"/>
        <w:rPr>
          <w:sz w:val="26"/>
          <w:szCs w:val="26"/>
        </w:rPr>
      </w:pPr>
      <w:r>
        <w:rPr>
          <w:sz w:val="26"/>
          <w:szCs w:val="26"/>
        </w:rPr>
        <w:t>Распределение</w:t>
      </w:r>
      <w:r w:rsidRPr="00B74726">
        <w:rPr>
          <w:sz w:val="26"/>
          <w:szCs w:val="26"/>
        </w:rPr>
        <w:t xml:space="preserve"> </w:t>
      </w:r>
      <w:r>
        <w:rPr>
          <w:sz w:val="26"/>
          <w:szCs w:val="26"/>
        </w:rPr>
        <w:t>выявленных нарушений</w:t>
      </w:r>
      <w:r w:rsidRPr="00B74726">
        <w:rPr>
          <w:sz w:val="26"/>
          <w:szCs w:val="26"/>
        </w:rPr>
        <w:t xml:space="preserve"> по</w:t>
      </w:r>
      <w:r>
        <w:rPr>
          <w:sz w:val="26"/>
          <w:szCs w:val="26"/>
        </w:rPr>
        <w:t xml:space="preserve"> отделам ДФО</w:t>
      </w:r>
    </w:p>
    <w:p w:rsidR="00C640BB" w:rsidRPr="00C640BB" w:rsidRDefault="007C6D88" w:rsidP="007C6D88">
      <w:pPr>
        <w:ind w:firstLine="709"/>
        <w:jc w:val="right"/>
        <w:rPr>
          <w:iCs/>
          <w:sz w:val="26"/>
          <w:szCs w:val="26"/>
        </w:rPr>
      </w:pPr>
      <w:r>
        <w:rPr>
          <w:iCs/>
          <w:sz w:val="26"/>
          <w:szCs w:val="26"/>
        </w:rPr>
        <w:t xml:space="preserve">   </w:t>
      </w:r>
      <w:r w:rsidR="00C640BB">
        <w:rPr>
          <w:iCs/>
          <w:sz w:val="26"/>
          <w:szCs w:val="26"/>
        </w:rPr>
        <w:t>Таблица</w:t>
      </w:r>
      <w:r>
        <w:rPr>
          <w:iCs/>
          <w:sz w:val="26"/>
          <w:szCs w:val="26"/>
        </w:rPr>
        <w:t xml:space="preserve"> 10</w:t>
      </w:r>
    </w:p>
    <w:tbl>
      <w:tblPr>
        <w:tblW w:w="9651" w:type="dxa"/>
        <w:tblInd w:w="96" w:type="dxa"/>
        <w:tblLayout w:type="fixed"/>
        <w:tblLook w:val="04A0"/>
      </w:tblPr>
      <w:tblGrid>
        <w:gridCol w:w="2564"/>
        <w:gridCol w:w="1276"/>
        <w:gridCol w:w="1275"/>
        <w:gridCol w:w="1276"/>
        <w:gridCol w:w="1418"/>
        <w:gridCol w:w="1842"/>
      </w:tblGrid>
      <w:tr w:rsidR="00C640BB" w:rsidRPr="00EE3D28" w:rsidTr="00EE3D28">
        <w:trPr>
          <w:trHeight w:val="300"/>
        </w:trPr>
        <w:tc>
          <w:tcPr>
            <w:tcW w:w="2564" w:type="dxa"/>
            <w:vMerge w:val="restart"/>
            <w:tcBorders>
              <w:top w:val="single" w:sz="8" w:space="0" w:color="auto"/>
              <w:left w:val="single" w:sz="8" w:space="0" w:color="auto"/>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Вид нарушения</w:t>
            </w:r>
          </w:p>
        </w:tc>
        <w:tc>
          <w:tcPr>
            <w:tcW w:w="524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640BB" w:rsidRPr="007C3F21" w:rsidRDefault="00C640BB" w:rsidP="00C9787F">
            <w:pPr>
              <w:jc w:val="center"/>
              <w:rPr>
                <w:color w:val="000000"/>
              </w:rPr>
            </w:pPr>
            <w:r w:rsidRPr="007C3F21">
              <w:rPr>
                <w:color w:val="000000"/>
              </w:rPr>
              <w:t>Отделы</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Общее количество</w:t>
            </w:r>
          </w:p>
        </w:tc>
      </w:tr>
      <w:tr w:rsidR="00C640BB" w:rsidRPr="00EE3D28" w:rsidTr="00EE3D28">
        <w:trPr>
          <w:trHeight w:val="248"/>
        </w:trPr>
        <w:tc>
          <w:tcPr>
            <w:tcW w:w="2564" w:type="dxa"/>
            <w:vMerge/>
            <w:tcBorders>
              <w:left w:val="single" w:sz="8" w:space="0" w:color="auto"/>
              <w:bottom w:val="single" w:sz="8" w:space="0" w:color="000000"/>
              <w:right w:val="single" w:sz="8" w:space="0" w:color="auto"/>
            </w:tcBorders>
            <w:vAlign w:val="center"/>
            <w:hideMark/>
          </w:tcPr>
          <w:p w:rsidR="00C640BB" w:rsidRPr="007C3F21" w:rsidRDefault="00C640BB" w:rsidP="00C9787F">
            <w:pPr>
              <w:rPr>
                <w:color w:val="000000"/>
              </w:rPr>
            </w:pPr>
          </w:p>
        </w:tc>
        <w:tc>
          <w:tcPr>
            <w:tcW w:w="1276" w:type="dxa"/>
            <w:tcBorders>
              <w:top w:val="nil"/>
              <w:left w:val="nil"/>
              <w:bottom w:val="single" w:sz="8" w:space="0" w:color="auto"/>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ХОН РБ</w:t>
            </w:r>
          </w:p>
        </w:tc>
        <w:tc>
          <w:tcPr>
            <w:tcW w:w="1275" w:type="dxa"/>
            <w:tcBorders>
              <w:top w:val="nil"/>
              <w:left w:val="nil"/>
              <w:bottom w:val="single" w:sz="8" w:space="0" w:color="auto"/>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ПОИ РБ</w:t>
            </w:r>
          </w:p>
        </w:tc>
        <w:tc>
          <w:tcPr>
            <w:tcW w:w="1276" w:type="dxa"/>
            <w:tcBorders>
              <w:top w:val="nil"/>
              <w:left w:val="nil"/>
              <w:bottom w:val="single" w:sz="8" w:space="0" w:color="auto"/>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СОИ РБ</w:t>
            </w:r>
          </w:p>
        </w:tc>
        <w:tc>
          <w:tcPr>
            <w:tcW w:w="1418" w:type="dxa"/>
            <w:tcBorders>
              <w:top w:val="nil"/>
              <w:left w:val="nil"/>
              <w:bottom w:val="single" w:sz="8" w:space="0" w:color="auto"/>
              <w:right w:val="single" w:sz="8" w:space="0" w:color="auto"/>
            </w:tcBorders>
            <w:shd w:val="clear" w:color="auto" w:fill="auto"/>
            <w:hideMark/>
          </w:tcPr>
          <w:p w:rsidR="00C640BB" w:rsidRPr="007C3F21" w:rsidRDefault="00C640BB" w:rsidP="00C9787F">
            <w:pPr>
              <w:jc w:val="center"/>
              <w:rPr>
                <w:color w:val="000000"/>
              </w:rPr>
            </w:pPr>
            <w:r w:rsidRPr="007C3F21">
              <w:rPr>
                <w:color w:val="000000"/>
              </w:rPr>
              <w:t>СВОИ РБ</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C640BB" w:rsidRPr="00EE3D28" w:rsidRDefault="00C640BB" w:rsidP="00C9787F">
            <w:pPr>
              <w:rPr>
                <w:color w:val="000000"/>
                <w:sz w:val="26"/>
                <w:szCs w:val="26"/>
              </w:rPr>
            </w:pPr>
          </w:p>
        </w:tc>
      </w:tr>
      <w:tr w:rsidR="00C640BB" w:rsidRPr="004805C2" w:rsidTr="00EE3D28">
        <w:trPr>
          <w:trHeight w:val="336"/>
        </w:trPr>
        <w:tc>
          <w:tcPr>
            <w:tcW w:w="2564" w:type="dxa"/>
            <w:tcBorders>
              <w:top w:val="nil"/>
              <w:left w:val="single" w:sz="8" w:space="0" w:color="auto"/>
              <w:bottom w:val="single" w:sz="8" w:space="0" w:color="auto"/>
              <w:right w:val="single" w:sz="8" w:space="0" w:color="auto"/>
            </w:tcBorders>
            <w:shd w:val="clear" w:color="auto" w:fill="auto"/>
            <w:noWrap/>
            <w:vAlign w:val="center"/>
            <w:hideMark/>
          </w:tcPr>
          <w:p w:rsidR="00C640BB" w:rsidRPr="004805C2" w:rsidRDefault="00A23041" w:rsidP="00C9787F">
            <w:pPr>
              <w:rPr>
                <w:b/>
                <w:color w:val="000000"/>
                <w:sz w:val="26"/>
                <w:szCs w:val="26"/>
              </w:rPr>
            </w:pPr>
            <w:r w:rsidRPr="004805C2">
              <w:rPr>
                <w:b/>
                <w:color w:val="000000"/>
                <w:sz w:val="26"/>
                <w:szCs w:val="26"/>
              </w:rPr>
              <w:t>ФНП, из них:</w:t>
            </w:r>
          </w:p>
        </w:tc>
        <w:tc>
          <w:tcPr>
            <w:tcW w:w="1276" w:type="dxa"/>
            <w:tcBorders>
              <w:top w:val="nil"/>
              <w:left w:val="nil"/>
              <w:bottom w:val="single" w:sz="8" w:space="0" w:color="auto"/>
              <w:right w:val="single" w:sz="8" w:space="0" w:color="auto"/>
            </w:tcBorders>
            <w:shd w:val="clear" w:color="auto" w:fill="auto"/>
            <w:vAlign w:val="center"/>
            <w:hideMark/>
          </w:tcPr>
          <w:p w:rsidR="00C640BB" w:rsidRPr="004805C2" w:rsidRDefault="00A23041" w:rsidP="00C9787F">
            <w:pPr>
              <w:jc w:val="center"/>
              <w:rPr>
                <w:b/>
                <w:color w:val="000000"/>
                <w:sz w:val="26"/>
                <w:szCs w:val="26"/>
              </w:rPr>
            </w:pPr>
            <w:r w:rsidRPr="004805C2">
              <w:rPr>
                <w:b/>
                <w:color w:val="000000"/>
                <w:sz w:val="26"/>
                <w:szCs w:val="26"/>
              </w:rPr>
              <w:t>8</w:t>
            </w:r>
          </w:p>
        </w:tc>
        <w:tc>
          <w:tcPr>
            <w:tcW w:w="1275" w:type="dxa"/>
            <w:tcBorders>
              <w:top w:val="nil"/>
              <w:left w:val="nil"/>
              <w:bottom w:val="single" w:sz="8" w:space="0" w:color="auto"/>
              <w:right w:val="single" w:sz="8" w:space="0" w:color="auto"/>
            </w:tcBorders>
            <w:shd w:val="clear" w:color="auto" w:fill="auto"/>
            <w:vAlign w:val="center"/>
            <w:hideMark/>
          </w:tcPr>
          <w:p w:rsidR="00C640BB" w:rsidRPr="004805C2" w:rsidRDefault="00A23041" w:rsidP="00C9787F">
            <w:pPr>
              <w:jc w:val="center"/>
              <w:rPr>
                <w:b/>
                <w:color w:val="000000"/>
                <w:sz w:val="26"/>
                <w:szCs w:val="26"/>
              </w:rPr>
            </w:pPr>
            <w:r w:rsidRPr="004805C2">
              <w:rPr>
                <w:b/>
                <w:color w:val="000000"/>
                <w:sz w:val="26"/>
                <w:szCs w:val="26"/>
              </w:rPr>
              <w:t>3</w:t>
            </w:r>
          </w:p>
        </w:tc>
        <w:tc>
          <w:tcPr>
            <w:tcW w:w="1276" w:type="dxa"/>
            <w:tcBorders>
              <w:top w:val="nil"/>
              <w:left w:val="nil"/>
              <w:bottom w:val="single" w:sz="8" w:space="0" w:color="auto"/>
              <w:right w:val="single" w:sz="8" w:space="0" w:color="auto"/>
            </w:tcBorders>
            <w:shd w:val="clear" w:color="auto" w:fill="auto"/>
            <w:vAlign w:val="center"/>
            <w:hideMark/>
          </w:tcPr>
          <w:p w:rsidR="00C640BB" w:rsidRPr="004805C2" w:rsidRDefault="00A23041" w:rsidP="00C9787F">
            <w:pPr>
              <w:jc w:val="center"/>
              <w:rPr>
                <w:b/>
                <w:color w:val="000000"/>
                <w:sz w:val="26"/>
                <w:szCs w:val="26"/>
              </w:rPr>
            </w:pPr>
            <w:r w:rsidRPr="004805C2">
              <w:rPr>
                <w:b/>
                <w:color w:val="000000"/>
                <w:sz w:val="26"/>
                <w:szCs w:val="26"/>
              </w:rPr>
              <w:t>0</w:t>
            </w:r>
          </w:p>
        </w:tc>
        <w:tc>
          <w:tcPr>
            <w:tcW w:w="1418" w:type="dxa"/>
            <w:tcBorders>
              <w:top w:val="nil"/>
              <w:left w:val="nil"/>
              <w:bottom w:val="single" w:sz="8" w:space="0" w:color="auto"/>
              <w:right w:val="single" w:sz="8" w:space="0" w:color="auto"/>
            </w:tcBorders>
            <w:shd w:val="clear" w:color="auto" w:fill="auto"/>
            <w:vAlign w:val="center"/>
            <w:hideMark/>
          </w:tcPr>
          <w:p w:rsidR="00C640BB" w:rsidRPr="004805C2" w:rsidRDefault="00A23041" w:rsidP="00C9787F">
            <w:pPr>
              <w:jc w:val="center"/>
              <w:rPr>
                <w:b/>
                <w:color w:val="000000"/>
                <w:sz w:val="26"/>
                <w:szCs w:val="26"/>
              </w:rPr>
            </w:pPr>
            <w:r w:rsidRPr="004805C2">
              <w:rPr>
                <w:b/>
                <w:color w:val="000000"/>
                <w:sz w:val="26"/>
                <w:szCs w:val="26"/>
              </w:rPr>
              <w:t>1</w:t>
            </w:r>
          </w:p>
        </w:tc>
        <w:tc>
          <w:tcPr>
            <w:tcW w:w="1842" w:type="dxa"/>
            <w:tcBorders>
              <w:top w:val="nil"/>
              <w:left w:val="nil"/>
              <w:bottom w:val="single" w:sz="8" w:space="0" w:color="auto"/>
              <w:right w:val="single" w:sz="8" w:space="0" w:color="auto"/>
            </w:tcBorders>
            <w:shd w:val="clear" w:color="auto" w:fill="auto"/>
            <w:noWrap/>
            <w:vAlign w:val="center"/>
            <w:hideMark/>
          </w:tcPr>
          <w:p w:rsidR="00C640BB" w:rsidRPr="004805C2" w:rsidRDefault="00A23041" w:rsidP="006D7030">
            <w:pPr>
              <w:rPr>
                <w:b/>
                <w:color w:val="000000"/>
                <w:sz w:val="26"/>
                <w:szCs w:val="26"/>
              </w:rPr>
            </w:pPr>
            <w:r w:rsidRPr="004805C2">
              <w:rPr>
                <w:b/>
                <w:color w:val="000000"/>
                <w:sz w:val="26"/>
                <w:szCs w:val="26"/>
              </w:rPr>
              <w:t>12 (92%)</w:t>
            </w:r>
          </w:p>
        </w:tc>
      </w:tr>
      <w:tr w:rsidR="00C640BB" w:rsidRPr="00EE3D28" w:rsidTr="00EE3D28">
        <w:trPr>
          <w:trHeight w:val="336"/>
        </w:trPr>
        <w:tc>
          <w:tcPr>
            <w:tcW w:w="2564" w:type="dxa"/>
            <w:tcBorders>
              <w:top w:val="nil"/>
              <w:left w:val="single" w:sz="8" w:space="0" w:color="auto"/>
              <w:bottom w:val="single" w:sz="8" w:space="0" w:color="auto"/>
              <w:right w:val="single" w:sz="8" w:space="0" w:color="auto"/>
            </w:tcBorders>
            <w:shd w:val="clear" w:color="auto" w:fill="auto"/>
            <w:noWrap/>
            <w:vAlign w:val="center"/>
            <w:hideMark/>
          </w:tcPr>
          <w:p w:rsidR="00C640BB" w:rsidRPr="00EE3D28" w:rsidRDefault="00A23041" w:rsidP="00A23041">
            <w:pPr>
              <w:numPr>
                <w:ilvl w:val="0"/>
                <w:numId w:val="32"/>
              </w:numPr>
              <w:ind w:left="46" w:firstLine="425"/>
              <w:rPr>
                <w:color w:val="000000"/>
                <w:sz w:val="26"/>
                <w:szCs w:val="26"/>
              </w:rPr>
            </w:pPr>
            <w:r w:rsidRPr="00EE3D28">
              <w:rPr>
                <w:color w:val="000000"/>
                <w:sz w:val="26"/>
                <w:szCs w:val="26"/>
              </w:rPr>
              <w:t>р</w:t>
            </w:r>
            <w:r w:rsidR="00C640BB" w:rsidRPr="00EE3D28">
              <w:rPr>
                <w:color w:val="000000"/>
                <w:sz w:val="26"/>
                <w:szCs w:val="26"/>
              </w:rPr>
              <w:t>адиационная безопасность</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4</w:t>
            </w:r>
          </w:p>
        </w:tc>
        <w:tc>
          <w:tcPr>
            <w:tcW w:w="1275"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2</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418"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842" w:type="dxa"/>
            <w:tcBorders>
              <w:top w:val="nil"/>
              <w:left w:val="nil"/>
              <w:bottom w:val="single" w:sz="8" w:space="0" w:color="auto"/>
              <w:right w:val="single" w:sz="8" w:space="0" w:color="auto"/>
            </w:tcBorders>
            <w:shd w:val="clear" w:color="auto" w:fill="auto"/>
            <w:noWrap/>
            <w:vAlign w:val="center"/>
            <w:hideMark/>
          </w:tcPr>
          <w:p w:rsidR="00C640BB" w:rsidRPr="00EE3D28" w:rsidRDefault="00C640BB" w:rsidP="006D7030">
            <w:pPr>
              <w:ind w:firstLine="317"/>
              <w:jc w:val="center"/>
              <w:rPr>
                <w:color w:val="000000"/>
                <w:sz w:val="26"/>
                <w:szCs w:val="26"/>
              </w:rPr>
            </w:pPr>
            <w:r w:rsidRPr="00EE3D28">
              <w:rPr>
                <w:b/>
                <w:color w:val="000000"/>
                <w:sz w:val="26"/>
                <w:szCs w:val="26"/>
              </w:rPr>
              <w:t>6</w:t>
            </w:r>
            <w:r w:rsidRPr="00EE3D28">
              <w:rPr>
                <w:color w:val="000000"/>
                <w:sz w:val="26"/>
                <w:szCs w:val="26"/>
              </w:rPr>
              <w:t xml:space="preserve"> (46%)</w:t>
            </w:r>
          </w:p>
        </w:tc>
      </w:tr>
      <w:tr w:rsidR="00C640BB" w:rsidRPr="00EE3D28" w:rsidTr="00EE3D28">
        <w:trPr>
          <w:trHeight w:val="405"/>
        </w:trPr>
        <w:tc>
          <w:tcPr>
            <w:tcW w:w="2564" w:type="dxa"/>
            <w:tcBorders>
              <w:top w:val="nil"/>
              <w:left w:val="single" w:sz="8" w:space="0" w:color="auto"/>
              <w:bottom w:val="single" w:sz="8" w:space="0" w:color="auto"/>
              <w:right w:val="single" w:sz="8" w:space="0" w:color="auto"/>
            </w:tcBorders>
            <w:shd w:val="clear" w:color="auto" w:fill="auto"/>
            <w:vAlign w:val="center"/>
            <w:hideMark/>
          </w:tcPr>
          <w:p w:rsidR="00C640BB" w:rsidRPr="00EE3D28" w:rsidRDefault="00A23041" w:rsidP="00A23041">
            <w:pPr>
              <w:numPr>
                <w:ilvl w:val="0"/>
                <w:numId w:val="32"/>
              </w:numPr>
              <w:ind w:left="46" w:firstLine="425"/>
              <w:rPr>
                <w:color w:val="000000"/>
                <w:sz w:val="26"/>
                <w:szCs w:val="26"/>
              </w:rPr>
            </w:pPr>
            <w:r w:rsidRPr="00EE3D28">
              <w:rPr>
                <w:color w:val="000000"/>
                <w:sz w:val="26"/>
                <w:szCs w:val="26"/>
              </w:rPr>
              <w:t>у</w:t>
            </w:r>
            <w:r w:rsidR="00C640BB" w:rsidRPr="00EE3D28">
              <w:rPr>
                <w:color w:val="000000"/>
                <w:sz w:val="26"/>
                <w:szCs w:val="26"/>
              </w:rPr>
              <w:t>чет и контроль</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3</w:t>
            </w:r>
          </w:p>
        </w:tc>
        <w:tc>
          <w:tcPr>
            <w:tcW w:w="1275"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418"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1</w:t>
            </w:r>
          </w:p>
        </w:tc>
        <w:tc>
          <w:tcPr>
            <w:tcW w:w="1842"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6D7030">
            <w:pPr>
              <w:ind w:firstLine="317"/>
              <w:jc w:val="center"/>
              <w:rPr>
                <w:color w:val="000000"/>
                <w:sz w:val="26"/>
                <w:szCs w:val="26"/>
              </w:rPr>
            </w:pPr>
            <w:r w:rsidRPr="00EE3D28">
              <w:rPr>
                <w:b/>
                <w:color w:val="000000"/>
                <w:sz w:val="26"/>
                <w:szCs w:val="26"/>
              </w:rPr>
              <w:t xml:space="preserve">4 </w:t>
            </w:r>
            <w:r w:rsidRPr="00EE3D28">
              <w:rPr>
                <w:color w:val="000000"/>
                <w:sz w:val="26"/>
                <w:szCs w:val="26"/>
              </w:rPr>
              <w:t>(31%)</w:t>
            </w:r>
          </w:p>
        </w:tc>
      </w:tr>
      <w:tr w:rsidR="00C640BB" w:rsidRPr="00EE3D28" w:rsidTr="00EE3D28">
        <w:trPr>
          <w:trHeight w:val="300"/>
        </w:trPr>
        <w:tc>
          <w:tcPr>
            <w:tcW w:w="2564" w:type="dxa"/>
            <w:tcBorders>
              <w:top w:val="nil"/>
              <w:left w:val="single" w:sz="8" w:space="0" w:color="auto"/>
              <w:bottom w:val="single" w:sz="8" w:space="0" w:color="auto"/>
              <w:right w:val="single" w:sz="8" w:space="0" w:color="auto"/>
            </w:tcBorders>
            <w:shd w:val="clear" w:color="auto" w:fill="auto"/>
            <w:vAlign w:val="center"/>
            <w:hideMark/>
          </w:tcPr>
          <w:p w:rsidR="00C640BB" w:rsidRPr="00EE3D28" w:rsidRDefault="00A23041" w:rsidP="00A23041">
            <w:pPr>
              <w:numPr>
                <w:ilvl w:val="0"/>
                <w:numId w:val="32"/>
              </w:numPr>
              <w:ind w:left="46" w:firstLine="425"/>
              <w:rPr>
                <w:color w:val="000000"/>
                <w:sz w:val="26"/>
                <w:szCs w:val="26"/>
              </w:rPr>
            </w:pPr>
            <w:r w:rsidRPr="00EE3D28">
              <w:rPr>
                <w:color w:val="000000"/>
                <w:sz w:val="26"/>
                <w:szCs w:val="26"/>
              </w:rPr>
              <w:t>ф</w:t>
            </w:r>
            <w:r w:rsidR="00C640BB" w:rsidRPr="00EE3D28">
              <w:rPr>
                <w:color w:val="000000"/>
                <w:sz w:val="26"/>
                <w:szCs w:val="26"/>
              </w:rPr>
              <w:t>изическая защита</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1</w:t>
            </w:r>
          </w:p>
        </w:tc>
        <w:tc>
          <w:tcPr>
            <w:tcW w:w="1275"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1</w:t>
            </w:r>
          </w:p>
        </w:tc>
        <w:tc>
          <w:tcPr>
            <w:tcW w:w="1276"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418"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C9787F">
            <w:pPr>
              <w:jc w:val="center"/>
              <w:rPr>
                <w:color w:val="000000"/>
                <w:sz w:val="26"/>
                <w:szCs w:val="26"/>
              </w:rPr>
            </w:pPr>
            <w:r w:rsidRPr="00EE3D28">
              <w:rPr>
                <w:color w:val="000000"/>
                <w:sz w:val="26"/>
                <w:szCs w:val="26"/>
              </w:rPr>
              <w:t>0</w:t>
            </w:r>
          </w:p>
        </w:tc>
        <w:tc>
          <w:tcPr>
            <w:tcW w:w="1842" w:type="dxa"/>
            <w:tcBorders>
              <w:top w:val="nil"/>
              <w:left w:val="nil"/>
              <w:bottom w:val="single" w:sz="8" w:space="0" w:color="auto"/>
              <w:right w:val="single" w:sz="8" w:space="0" w:color="auto"/>
            </w:tcBorders>
            <w:shd w:val="clear" w:color="auto" w:fill="auto"/>
            <w:vAlign w:val="center"/>
            <w:hideMark/>
          </w:tcPr>
          <w:p w:rsidR="00C640BB" w:rsidRPr="00EE3D28" w:rsidRDefault="00C640BB" w:rsidP="006D7030">
            <w:pPr>
              <w:ind w:firstLine="317"/>
              <w:jc w:val="center"/>
              <w:rPr>
                <w:color w:val="000000"/>
                <w:sz w:val="26"/>
                <w:szCs w:val="26"/>
              </w:rPr>
            </w:pPr>
            <w:r w:rsidRPr="00EE3D28">
              <w:rPr>
                <w:b/>
                <w:color w:val="000000"/>
                <w:sz w:val="26"/>
                <w:szCs w:val="26"/>
              </w:rPr>
              <w:t>2</w:t>
            </w:r>
            <w:r w:rsidRPr="00EE3D28">
              <w:rPr>
                <w:color w:val="000000"/>
                <w:sz w:val="26"/>
                <w:szCs w:val="26"/>
              </w:rPr>
              <w:t xml:space="preserve"> (15%)</w:t>
            </w:r>
          </w:p>
        </w:tc>
      </w:tr>
      <w:tr w:rsidR="00C640BB" w:rsidRPr="004805C2" w:rsidTr="00EE3D28">
        <w:trPr>
          <w:trHeight w:val="300"/>
        </w:trPr>
        <w:tc>
          <w:tcPr>
            <w:tcW w:w="2564" w:type="dxa"/>
            <w:tcBorders>
              <w:top w:val="nil"/>
              <w:left w:val="single" w:sz="8" w:space="0" w:color="auto"/>
              <w:bottom w:val="single" w:sz="8" w:space="0" w:color="auto"/>
              <w:right w:val="single" w:sz="8" w:space="0" w:color="auto"/>
            </w:tcBorders>
            <w:shd w:val="clear" w:color="auto" w:fill="auto"/>
            <w:vAlign w:val="center"/>
            <w:hideMark/>
          </w:tcPr>
          <w:p w:rsidR="00C640BB" w:rsidRPr="004805C2" w:rsidRDefault="00C640BB" w:rsidP="00C9787F">
            <w:pPr>
              <w:rPr>
                <w:b/>
                <w:color w:val="000000"/>
                <w:sz w:val="26"/>
                <w:szCs w:val="26"/>
              </w:rPr>
            </w:pPr>
            <w:r w:rsidRPr="004805C2">
              <w:rPr>
                <w:b/>
                <w:color w:val="000000"/>
                <w:sz w:val="26"/>
                <w:szCs w:val="26"/>
              </w:rPr>
              <w:t xml:space="preserve">УДЛ </w:t>
            </w:r>
          </w:p>
        </w:tc>
        <w:tc>
          <w:tcPr>
            <w:tcW w:w="1276" w:type="dxa"/>
            <w:tcBorders>
              <w:top w:val="nil"/>
              <w:left w:val="nil"/>
              <w:bottom w:val="single" w:sz="8" w:space="0" w:color="auto"/>
              <w:right w:val="single" w:sz="8" w:space="0" w:color="auto"/>
            </w:tcBorders>
            <w:shd w:val="clear" w:color="auto" w:fill="auto"/>
            <w:vAlign w:val="center"/>
            <w:hideMark/>
          </w:tcPr>
          <w:p w:rsidR="00C640BB" w:rsidRPr="004805C2" w:rsidRDefault="00C640BB" w:rsidP="00C9787F">
            <w:pPr>
              <w:jc w:val="center"/>
              <w:rPr>
                <w:b/>
                <w:color w:val="000000"/>
                <w:sz w:val="26"/>
                <w:szCs w:val="26"/>
              </w:rPr>
            </w:pPr>
            <w:r w:rsidRPr="004805C2">
              <w:rPr>
                <w:b/>
                <w:color w:val="000000"/>
                <w:sz w:val="26"/>
                <w:szCs w:val="26"/>
              </w:rPr>
              <w:t>1</w:t>
            </w:r>
          </w:p>
        </w:tc>
        <w:tc>
          <w:tcPr>
            <w:tcW w:w="1275" w:type="dxa"/>
            <w:tcBorders>
              <w:top w:val="nil"/>
              <w:left w:val="nil"/>
              <w:bottom w:val="single" w:sz="8" w:space="0" w:color="auto"/>
              <w:right w:val="single" w:sz="8" w:space="0" w:color="auto"/>
            </w:tcBorders>
            <w:shd w:val="clear" w:color="auto" w:fill="auto"/>
            <w:vAlign w:val="center"/>
            <w:hideMark/>
          </w:tcPr>
          <w:p w:rsidR="00C640BB" w:rsidRPr="004805C2" w:rsidRDefault="00C640BB" w:rsidP="00C9787F">
            <w:pPr>
              <w:jc w:val="center"/>
              <w:rPr>
                <w:b/>
                <w:color w:val="000000"/>
                <w:sz w:val="26"/>
                <w:szCs w:val="26"/>
              </w:rPr>
            </w:pPr>
            <w:r w:rsidRPr="004805C2">
              <w:rPr>
                <w:b/>
                <w:color w:val="000000"/>
                <w:sz w:val="26"/>
                <w:szCs w:val="26"/>
              </w:rPr>
              <w:t>0</w:t>
            </w:r>
          </w:p>
        </w:tc>
        <w:tc>
          <w:tcPr>
            <w:tcW w:w="1276" w:type="dxa"/>
            <w:tcBorders>
              <w:top w:val="nil"/>
              <w:left w:val="nil"/>
              <w:bottom w:val="single" w:sz="8" w:space="0" w:color="auto"/>
              <w:right w:val="single" w:sz="8" w:space="0" w:color="auto"/>
            </w:tcBorders>
            <w:shd w:val="clear" w:color="auto" w:fill="auto"/>
            <w:vAlign w:val="center"/>
            <w:hideMark/>
          </w:tcPr>
          <w:p w:rsidR="00C640BB" w:rsidRPr="004805C2" w:rsidRDefault="00C640BB" w:rsidP="00C9787F">
            <w:pPr>
              <w:jc w:val="center"/>
              <w:rPr>
                <w:b/>
                <w:color w:val="000000"/>
                <w:sz w:val="26"/>
                <w:szCs w:val="26"/>
              </w:rPr>
            </w:pPr>
            <w:r w:rsidRPr="004805C2">
              <w:rPr>
                <w:b/>
                <w:color w:val="000000"/>
                <w:sz w:val="26"/>
                <w:szCs w:val="26"/>
              </w:rPr>
              <w:t>0</w:t>
            </w:r>
          </w:p>
        </w:tc>
        <w:tc>
          <w:tcPr>
            <w:tcW w:w="1418" w:type="dxa"/>
            <w:tcBorders>
              <w:top w:val="nil"/>
              <w:left w:val="nil"/>
              <w:bottom w:val="single" w:sz="8" w:space="0" w:color="auto"/>
              <w:right w:val="single" w:sz="8" w:space="0" w:color="auto"/>
            </w:tcBorders>
            <w:shd w:val="clear" w:color="auto" w:fill="auto"/>
            <w:vAlign w:val="center"/>
            <w:hideMark/>
          </w:tcPr>
          <w:p w:rsidR="00C640BB" w:rsidRPr="004805C2" w:rsidRDefault="00C640BB" w:rsidP="00C9787F">
            <w:pPr>
              <w:jc w:val="center"/>
              <w:rPr>
                <w:b/>
                <w:color w:val="000000"/>
                <w:sz w:val="26"/>
                <w:szCs w:val="26"/>
              </w:rPr>
            </w:pPr>
            <w:r w:rsidRPr="004805C2">
              <w:rPr>
                <w:b/>
                <w:color w:val="000000"/>
                <w:sz w:val="26"/>
                <w:szCs w:val="26"/>
              </w:rPr>
              <w:t>0</w:t>
            </w:r>
          </w:p>
        </w:tc>
        <w:tc>
          <w:tcPr>
            <w:tcW w:w="1842" w:type="dxa"/>
            <w:tcBorders>
              <w:top w:val="nil"/>
              <w:left w:val="nil"/>
              <w:bottom w:val="single" w:sz="8" w:space="0" w:color="auto"/>
              <w:right w:val="single" w:sz="8" w:space="0" w:color="auto"/>
            </w:tcBorders>
            <w:shd w:val="clear" w:color="auto" w:fill="auto"/>
            <w:vAlign w:val="center"/>
            <w:hideMark/>
          </w:tcPr>
          <w:p w:rsidR="00C640BB" w:rsidRPr="004805C2" w:rsidRDefault="00C640BB" w:rsidP="006D7030">
            <w:pPr>
              <w:rPr>
                <w:b/>
                <w:color w:val="000000"/>
                <w:sz w:val="26"/>
                <w:szCs w:val="26"/>
              </w:rPr>
            </w:pPr>
            <w:r w:rsidRPr="004805C2">
              <w:rPr>
                <w:b/>
                <w:color w:val="000000"/>
                <w:sz w:val="26"/>
                <w:szCs w:val="26"/>
              </w:rPr>
              <w:t>1</w:t>
            </w:r>
            <w:r w:rsidR="00A23041" w:rsidRPr="004805C2">
              <w:rPr>
                <w:b/>
                <w:color w:val="000000"/>
                <w:sz w:val="26"/>
                <w:szCs w:val="26"/>
              </w:rPr>
              <w:t xml:space="preserve"> (8%)</w:t>
            </w:r>
          </w:p>
        </w:tc>
      </w:tr>
      <w:tr w:rsidR="00C640BB" w:rsidRPr="00EE3D28" w:rsidTr="00EE3D28">
        <w:trPr>
          <w:trHeight w:val="300"/>
        </w:trPr>
        <w:tc>
          <w:tcPr>
            <w:tcW w:w="2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640BB" w:rsidRPr="00EE3D28" w:rsidRDefault="00C640BB" w:rsidP="00C9787F">
            <w:pPr>
              <w:jc w:val="center"/>
              <w:rPr>
                <w:b/>
                <w:bCs/>
                <w:color w:val="000000"/>
                <w:sz w:val="26"/>
                <w:szCs w:val="26"/>
              </w:rPr>
            </w:pPr>
            <w:r w:rsidRPr="00EE3D28">
              <w:rPr>
                <w:b/>
                <w:bCs/>
                <w:color w:val="000000"/>
                <w:sz w:val="26"/>
                <w:szCs w:val="26"/>
              </w:rPr>
              <w:t>Всего</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C640BB" w:rsidRPr="00EE3D28" w:rsidRDefault="00C640BB" w:rsidP="00C9787F">
            <w:pPr>
              <w:jc w:val="center"/>
              <w:rPr>
                <w:b/>
                <w:bCs/>
                <w:color w:val="000000"/>
                <w:sz w:val="26"/>
                <w:szCs w:val="26"/>
              </w:rPr>
            </w:pPr>
            <w:r w:rsidRPr="00EE3D28">
              <w:rPr>
                <w:b/>
                <w:bCs/>
                <w:color w:val="000000"/>
                <w:sz w:val="26"/>
                <w:szCs w:val="26"/>
              </w:rPr>
              <w:t>9</w:t>
            </w:r>
          </w:p>
        </w:tc>
        <w:tc>
          <w:tcPr>
            <w:tcW w:w="1275" w:type="dxa"/>
            <w:tcBorders>
              <w:top w:val="nil"/>
              <w:left w:val="nil"/>
              <w:bottom w:val="single" w:sz="8" w:space="0" w:color="auto"/>
              <w:right w:val="single" w:sz="8" w:space="0" w:color="auto"/>
            </w:tcBorders>
            <w:shd w:val="clear" w:color="auto" w:fill="auto"/>
            <w:noWrap/>
            <w:vAlign w:val="center"/>
            <w:hideMark/>
          </w:tcPr>
          <w:p w:rsidR="00C640BB" w:rsidRPr="00EE3D28" w:rsidRDefault="00C640BB" w:rsidP="00C9787F">
            <w:pPr>
              <w:jc w:val="center"/>
              <w:rPr>
                <w:b/>
                <w:bCs/>
                <w:color w:val="000000"/>
                <w:sz w:val="26"/>
                <w:szCs w:val="26"/>
              </w:rPr>
            </w:pPr>
            <w:r w:rsidRPr="00EE3D28">
              <w:rPr>
                <w:b/>
                <w:bCs/>
                <w:color w:val="000000"/>
                <w:sz w:val="26"/>
                <w:szCs w:val="26"/>
              </w:rPr>
              <w:t>3</w:t>
            </w:r>
          </w:p>
        </w:tc>
        <w:tc>
          <w:tcPr>
            <w:tcW w:w="1276" w:type="dxa"/>
            <w:tcBorders>
              <w:top w:val="nil"/>
              <w:left w:val="nil"/>
              <w:bottom w:val="single" w:sz="8" w:space="0" w:color="auto"/>
              <w:right w:val="single" w:sz="8" w:space="0" w:color="auto"/>
            </w:tcBorders>
            <w:shd w:val="clear" w:color="auto" w:fill="auto"/>
            <w:noWrap/>
            <w:vAlign w:val="center"/>
            <w:hideMark/>
          </w:tcPr>
          <w:p w:rsidR="00C640BB" w:rsidRPr="00EE3D28" w:rsidRDefault="00C640BB" w:rsidP="00C9787F">
            <w:pPr>
              <w:jc w:val="center"/>
              <w:rPr>
                <w:b/>
                <w:bCs/>
                <w:color w:val="000000"/>
                <w:sz w:val="26"/>
                <w:szCs w:val="26"/>
              </w:rPr>
            </w:pPr>
            <w:r w:rsidRPr="00EE3D28">
              <w:rPr>
                <w:b/>
                <w:bCs/>
                <w:color w:val="000000"/>
                <w:sz w:val="26"/>
                <w:szCs w:val="26"/>
              </w:rPr>
              <w:t>0</w:t>
            </w:r>
          </w:p>
        </w:tc>
        <w:tc>
          <w:tcPr>
            <w:tcW w:w="1418" w:type="dxa"/>
            <w:tcBorders>
              <w:top w:val="nil"/>
              <w:left w:val="nil"/>
              <w:bottom w:val="single" w:sz="8" w:space="0" w:color="auto"/>
              <w:right w:val="single" w:sz="8" w:space="0" w:color="auto"/>
            </w:tcBorders>
            <w:shd w:val="clear" w:color="auto" w:fill="auto"/>
            <w:noWrap/>
            <w:vAlign w:val="center"/>
            <w:hideMark/>
          </w:tcPr>
          <w:p w:rsidR="00C640BB" w:rsidRPr="00EE3D28" w:rsidRDefault="00C640BB" w:rsidP="00C9787F">
            <w:pPr>
              <w:jc w:val="center"/>
              <w:rPr>
                <w:b/>
                <w:bCs/>
                <w:color w:val="000000"/>
                <w:sz w:val="26"/>
                <w:szCs w:val="26"/>
              </w:rPr>
            </w:pPr>
            <w:r w:rsidRPr="00EE3D28">
              <w:rPr>
                <w:b/>
                <w:bCs/>
                <w:color w:val="000000"/>
                <w:sz w:val="26"/>
                <w:szCs w:val="26"/>
              </w:rPr>
              <w:t>1</w:t>
            </w:r>
          </w:p>
        </w:tc>
        <w:tc>
          <w:tcPr>
            <w:tcW w:w="1842" w:type="dxa"/>
            <w:tcBorders>
              <w:top w:val="nil"/>
              <w:left w:val="nil"/>
              <w:bottom w:val="single" w:sz="8" w:space="0" w:color="auto"/>
              <w:right w:val="single" w:sz="8" w:space="0" w:color="auto"/>
            </w:tcBorders>
            <w:shd w:val="clear" w:color="auto" w:fill="auto"/>
            <w:noWrap/>
            <w:vAlign w:val="center"/>
            <w:hideMark/>
          </w:tcPr>
          <w:p w:rsidR="00C640BB" w:rsidRPr="00EE3D28" w:rsidRDefault="00C640BB" w:rsidP="00C9787F">
            <w:pPr>
              <w:jc w:val="center"/>
              <w:rPr>
                <w:b/>
                <w:bCs/>
                <w:color w:val="000000"/>
                <w:sz w:val="26"/>
                <w:szCs w:val="26"/>
              </w:rPr>
            </w:pPr>
            <w:r w:rsidRPr="00EE3D28">
              <w:rPr>
                <w:b/>
                <w:bCs/>
                <w:color w:val="000000"/>
                <w:sz w:val="26"/>
                <w:szCs w:val="26"/>
              </w:rPr>
              <w:t>13</w:t>
            </w:r>
          </w:p>
        </w:tc>
      </w:tr>
    </w:tbl>
    <w:p w:rsidR="00C640BB" w:rsidRDefault="00C640BB" w:rsidP="00FE027A">
      <w:pPr>
        <w:ind w:firstLine="709"/>
        <w:jc w:val="right"/>
        <w:rPr>
          <w:sz w:val="26"/>
          <w:szCs w:val="26"/>
        </w:rPr>
      </w:pPr>
    </w:p>
    <w:p w:rsidR="007B51C5" w:rsidRPr="00B74726" w:rsidRDefault="007B51C5" w:rsidP="007B51C5">
      <w:pPr>
        <w:pStyle w:val="a4"/>
        <w:widowControl w:val="0"/>
        <w:ind w:firstLine="709"/>
        <w:jc w:val="both"/>
        <w:rPr>
          <w:b w:val="0"/>
          <w:sz w:val="26"/>
          <w:szCs w:val="26"/>
        </w:rPr>
      </w:pPr>
      <w:r w:rsidRPr="00B74726">
        <w:rPr>
          <w:b w:val="0"/>
          <w:sz w:val="26"/>
          <w:szCs w:val="26"/>
        </w:rPr>
        <w:t>Эти нарушения, прежде всего, характеризуются:</w:t>
      </w:r>
    </w:p>
    <w:p w:rsidR="007B51C5" w:rsidRPr="00B74726" w:rsidRDefault="007B51C5" w:rsidP="007B51C5">
      <w:pPr>
        <w:pStyle w:val="a4"/>
        <w:widowControl w:val="0"/>
        <w:ind w:firstLine="709"/>
        <w:jc w:val="both"/>
        <w:rPr>
          <w:b w:val="0"/>
          <w:sz w:val="26"/>
          <w:szCs w:val="26"/>
        </w:rPr>
      </w:pPr>
      <w:r w:rsidRPr="00B74726">
        <w:rPr>
          <w:b w:val="0"/>
          <w:sz w:val="26"/>
          <w:szCs w:val="26"/>
        </w:rPr>
        <w:t>- отсутствием необходимых разрешительных документов органов государственного регулирования при осуществлении той или иной деятельности;</w:t>
      </w:r>
    </w:p>
    <w:p w:rsidR="007B51C5" w:rsidRPr="00B74726" w:rsidRDefault="007B51C5" w:rsidP="007B51C5">
      <w:pPr>
        <w:pStyle w:val="a4"/>
        <w:widowControl w:val="0"/>
        <w:ind w:firstLine="709"/>
        <w:jc w:val="both"/>
        <w:rPr>
          <w:b w:val="0"/>
          <w:sz w:val="26"/>
          <w:szCs w:val="26"/>
        </w:rPr>
      </w:pPr>
      <w:r w:rsidRPr="00B74726">
        <w:rPr>
          <w:b w:val="0"/>
          <w:sz w:val="26"/>
          <w:szCs w:val="26"/>
        </w:rPr>
        <w:t>- не своевременностью переоформления разрешительных документов;</w:t>
      </w:r>
    </w:p>
    <w:p w:rsidR="007B51C5" w:rsidRPr="00B74726" w:rsidRDefault="007B51C5" w:rsidP="007B51C5">
      <w:pPr>
        <w:pStyle w:val="a4"/>
        <w:widowControl w:val="0"/>
        <w:ind w:firstLine="709"/>
        <w:jc w:val="both"/>
        <w:rPr>
          <w:b w:val="0"/>
          <w:sz w:val="26"/>
          <w:szCs w:val="26"/>
        </w:rPr>
      </w:pPr>
      <w:r w:rsidRPr="00B74726">
        <w:rPr>
          <w:b w:val="0"/>
          <w:sz w:val="26"/>
          <w:szCs w:val="26"/>
        </w:rPr>
        <w:lastRenderedPageBreak/>
        <w:t>- низким качеством разработки организационно-распорядительной документации;</w:t>
      </w:r>
    </w:p>
    <w:p w:rsidR="007B51C5" w:rsidRPr="00B74726" w:rsidRDefault="007B51C5" w:rsidP="007B51C5">
      <w:pPr>
        <w:pStyle w:val="a4"/>
        <w:widowControl w:val="0"/>
        <w:ind w:firstLine="709"/>
        <w:jc w:val="both"/>
        <w:rPr>
          <w:b w:val="0"/>
          <w:sz w:val="26"/>
          <w:szCs w:val="26"/>
        </w:rPr>
      </w:pPr>
      <w:r w:rsidRPr="00B74726">
        <w:rPr>
          <w:b w:val="0"/>
          <w:sz w:val="26"/>
          <w:szCs w:val="26"/>
        </w:rPr>
        <w:t>- не своевременной и полной отчетностью (годовой в отделы, осуществляющие надзор, в РИАЦ</w:t>
      </w:r>
      <w:r w:rsidR="00693808">
        <w:rPr>
          <w:b w:val="0"/>
          <w:sz w:val="26"/>
          <w:szCs w:val="26"/>
        </w:rPr>
        <w:t xml:space="preserve"> – годовые и оперативные отчеты</w:t>
      </w:r>
      <w:r w:rsidRPr="00B74726">
        <w:rPr>
          <w:b w:val="0"/>
          <w:sz w:val="26"/>
          <w:szCs w:val="26"/>
        </w:rPr>
        <w:t>, при возникновении происшествий и т.д.);</w:t>
      </w:r>
    </w:p>
    <w:p w:rsidR="007B51C5" w:rsidRPr="00B74726" w:rsidRDefault="007B51C5" w:rsidP="007B51C5">
      <w:pPr>
        <w:pStyle w:val="a4"/>
        <w:widowControl w:val="0"/>
        <w:ind w:firstLine="709"/>
        <w:jc w:val="both"/>
        <w:rPr>
          <w:b w:val="0"/>
          <w:sz w:val="26"/>
          <w:szCs w:val="26"/>
        </w:rPr>
      </w:pPr>
      <w:r w:rsidRPr="00B74726">
        <w:rPr>
          <w:b w:val="0"/>
          <w:sz w:val="26"/>
          <w:szCs w:val="26"/>
        </w:rPr>
        <w:t xml:space="preserve">- нарушениями по допуску персонала к работе. </w:t>
      </w:r>
    </w:p>
    <w:p w:rsidR="007B51C5" w:rsidRPr="00B74726" w:rsidRDefault="007B51C5" w:rsidP="007B51C5">
      <w:pPr>
        <w:pStyle w:val="a4"/>
        <w:widowControl w:val="0"/>
        <w:ind w:firstLine="709"/>
        <w:jc w:val="both"/>
        <w:rPr>
          <w:b w:val="0"/>
          <w:sz w:val="26"/>
          <w:szCs w:val="26"/>
        </w:rPr>
      </w:pPr>
      <w:r w:rsidRPr="00B74726">
        <w:rPr>
          <w:b w:val="0"/>
          <w:sz w:val="26"/>
          <w:szCs w:val="26"/>
        </w:rPr>
        <w:t xml:space="preserve">Данные нарушения являются </w:t>
      </w:r>
      <w:r w:rsidR="005C2B5C">
        <w:rPr>
          <w:i/>
          <w:sz w:val="26"/>
          <w:szCs w:val="26"/>
        </w:rPr>
        <w:t>типов</w:t>
      </w:r>
      <w:r w:rsidRPr="00B74726">
        <w:rPr>
          <w:i/>
          <w:sz w:val="26"/>
          <w:szCs w:val="26"/>
        </w:rPr>
        <w:t>ыми</w:t>
      </w:r>
      <w:r w:rsidRPr="00B74726">
        <w:rPr>
          <w:b w:val="0"/>
          <w:sz w:val="26"/>
          <w:szCs w:val="26"/>
        </w:rPr>
        <w:t xml:space="preserve"> для подавляющего количества подконтрольных субъектов, в ходе проверок которых выявлены указанные нарушения ОТ.</w:t>
      </w:r>
    </w:p>
    <w:p w:rsidR="005C2B5C" w:rsidRDefault="007B51C5" w:rsidP="007B51C5">
      <w:pPr>
        <w:pStyle w:val="a4"/>
        <w:widowControl w:val="0"/>
        <w:ind w:firstLine="709"/>
        <w:jc w:val="both"/>
        <w:rPr>
          <w:b w:val="0"/>
          <w:sz w:val="26"/>
          <w:szCs w:val="26"/>
        </w:rPr>
      </w:pPr>
      <w:r w:rsidRPr="00B74726">
        <w:rPr>
          <w:b w:val="0"/>
          <w:sz w:val="26"/>
          <w:szCs w:val="26"/>
        </w:rPr>
        <w:t xml:space="preserve">Следующее направление, которое также вызывает озабоченность органов регулирования безопасности. Это количество выявленных нарушений по учету и контролю РВ и РАО – </w:t>
      </w:r>
      <w:r w:rsidR="005C2B5C">
        <w:rPr>
          <w:b w:val="0"/>
          <w:sz w:val="26"/>
          <w:szCs w:val="26"/>
        </w:rPr>
        <w:t xml:space="preserve">4 (31%). За аналогичный период 2018 г. - </w:t>
      </w:r>
      <w:r w:rsidRPr="005C2B5C">
        <w:rPr>
          <w:b w:val="0"/>
          <w:sz w:val="26"/>
          <w:szCs w:val="26"/>
        </w:rPr>
        <w:t>1</w:t>
      </w:r>
      <w:r w:rsidR="005C2B5C" w:rsidRPr="005C2B5C">
        <w:rPr>
          <w:b w:val="0"/>
          <w:sz w:val="26"/>
          <w:szCs w:val="26"/>
        </w:rPr>
        <w:t>3</w:t>
      </w:r>
      <w:r w:rsidRPr="005C2B5C">
        <w:rPr>
          <w:b w:val="0"/>
          <w:sz w:val="26"/>
          <w:szCs w:val="26"/>
        </w:rPr>
        <w:t xml:space="preserve">  (</w:t>
      </w:r>
      <w:r w:rsidR="005C2B5C" w:rsidRPr="005C2B5C">
        <w:rPr>
          <w:b w:val="0"/>
          <w:sz w:val="26"/>
          <w:szCs w:val="26"/>
        </w:rPr>
        <w:t>48</w:t>
      </w:r>
      <w:r w:rsidRPr="005C2B5C">
        <w:rPr>
          <w:b w:val="0"/>
          <w:sz w:val="26"/>
          <w:szCs w:val="26"/>
        </w:rPr>
        <w:t>%</w:t>
      </w:r>
      <w:r w:rsidR="005C2B5C">
        <w:rPr>
          <w:b w:val="0"/>
          <w:sz w:val="26"/>
          <w:szCs w:val="26"/>
        </w:rPr>
        <w:t>).</w:t>
      </w:r>
    </w:p>
    <w:p w:rsidR="004805C2" w:rsidRDefault="005C2B5C" w:rsidP="007B51C5">
      <w:pPr>
        <w:pStyle w:val="a4"/>
        <w:widowControl w:val="0"/>
        <w:ind w:firstLine="709"/>
        <w:jc w:val="both"/>
        <w:rPr>
          <w:b w:val="0"/>
          <w:sz w:val="26"/>
          <w:szCs w:val="26"/>
        </w:rPr>
      </w:pPr>
      <w:r>
        <w:rPr>
          <w:b w:val="0"/>
          <w:sz w:val="26"/>
          <w:szCs w:val="26"/>
        </w:rPr>
        <w:t>Следует отметить</w:t>
      </w:r>
      <w:r w:rsidR="00715C8F" w:rsidRPr="005C2B5C">
        <w:rPr>
          <w:b w:val="0"/>
          <w:sz w:val="26"/>
          <w:szCs w:val="26"/>
        </w:rPr>
        <w:t>, что т</w:t>
      </w:r>
      <w:r w:rsidR="007B51C5" w:rsidRPr="005C2B5C">
        <w:rPr>
          <w:b w:val="0"/>
          <w:sz w:val="26"/>
          <w:szCs w:val="26"/>
        </w:rPr>
        <w:t>ребования НП-067-16 администрациями</w:t>
      </w:r>
      <w:r w:rsidR="007B51C5" w:rsidRPr="00B74726">
        <w:rPr>
          <w:b w:val="0"/>
          <w:sz w:val="26"/>
          <w:szCs w:val="26"/>
        </w:rPr>
        <w:t xml:space="preserve"> подконтрольных субъектов в целом освоены. Персонал, осуществляющий учет и контроль в организациях, как правило, имеет обучение в специализированных организациях, знает основные требования по УиК. </w:t>
      </w:r>
    </w:p>
    <w:p w:rsidR="004805C2" w:rsidRDefault="007B51C5" w:rsidP="007B51C5">
      <w:pPr>
        <w:pStyle w:val="a4"/>
        <w:widowControl w:val="0"/>
        <w:ind w:firstLine="709"/>
        <w:jc w:val="both"/>
        <w:rPr>
          <w:b w:val="0"/>
          <w:sz w:val="26"/>
          <w:szCs w:val="26"/>
        </w:rPr>
      </w:pPr>
      <w:r w:rsidRPr="00B74726">
        <w:rPr>
          <w:b w:val="0"/>
          <w:sz w:val="26"/>
          <w:szCs w:val="26"/>
        </w:rPr>
        <w:t xml:space="preserve">Вместе с тем, практика надзорной деятельности показывает, что пресловутый человеческий фактор </w:t>
      </w:r>
      <w:r w:rsidR="0006367A">
        <w:rPr>
          <w:b w:val="0"/>
          <w:sz w:val="26"/>
          <w:szCs w:val="26"/>
        </w:rPr>
        <w:t xml:space="preserve">– халатность, неисполнительность и отсутствие должного контроля </w:t>
      </w:r>
      <w:r w:rsidRPr="00B74726">
        <w:rPr>
          <w:b w:val="0"/>
          <w:sz w:val="26"/>
          <w:szCs w:val="26"/>
        </w:rPr>
        <w:t xml:space="preserve">превалирует над </w:t>
      </w:r>
      <w:r w:rsidR="0006367A">
        <w:rPr>
          <w:b w:val="0"/>
          <w:sz w:val="26"/>
          <w:szCs w:val="26"/>
        </w:rPr>
        <w:t xml:space="preserve">законодательной необходимостью и </w:t>
      </w:r>
      <w:r w:rsidRPr="00B74726">
        <w:rPr>
          <w:b w:val="0"/>
          <w:sz w:val="26"/>
          <w:szCs w:val="26"/>
        </w:rPr>
        <w:t xml:space="preserve">ответственностью за поддержание учета РВ и РАО на должном уровне и как следствие </w:t>
      </w:r>
      <w:r w:rsidR="0006367A">
        <w:rPr>
          <w:b w:val="0"/>
          <w:sz w:val="26"/>
          <w:szCs w:val="26"/>
        </w:rPr>
        <w:t xml:space="preserve">этого </w:t>
      </w:r>
      <w:r w:rsidRPr="00B74726">
        <w:rPr>
          <w:b w:val="0"/>
          <w:sz w:val="26"/>
          <w:szCs w:val="26"/>
        </w:rPr>
        <w:t xml:space="preserve">обеспечение сохранности РВ и РАО на всех стадиях обращения с ними. </w:t>
      </w:r>
    </w:p>
    <w:p w:rsidR="007B51C5" w:rsidRPr="00B74726" w:rsidRDefault="007B51C5" w:rsidP="007B51C5">
      <w:pPr>
        <w:pStyle w:val="a4"/>
        <w:widowControl w:val="0"/>
        <w:ind w:firstLine="709"/>
        <w:jc w:val="both"/>
        <w:rPr>
          <w:b w:val="0"/>
          <w:sz w:val="26"/>
          <w:szCs w:val="26"/>
        </w:rPr>
      </w:pPr>
      <w:r w:rsidRPr="00B74726">
        <w:rPr>
          <w:b w:val="0"/>
          <w:sz w:val="26"/>
          <w:szCs w:val="26"/>
        </w:rPr>
        <w:t>Особую озабоченность вызывает отсутствие должного взаимодействия поднадзорных организаций с РИАЦ, в частности это характерно для организаций, осуществляющих деятельность по эксплуатации РИ, в состав которых входят РнИ 4 и 5 категорий радиационной опасности, внесенных в соответствующий Реестр. Национальный оператор при регистрации и внесения в Реестр той или иной организации незамедлительно реагирует на предоставление оперативной информации в РИАЦ в соответствии с требованиями приказа Росатома от 28.09.2016 № 1/24-НПА «Об утверждении форм отчетов в области государственного учета и контроля РВ, РАО …., порядка и сроков представления отчетов» и постановления Правительства РФ от 15.06.2016 № 542 «О порядке организации системы государственного учета и контроля РВ и РАО».</w:t>
      </w:r>
    </w:p>
    <w:p w:rsidR="004805C2" w:rsidRDefault="007B51C5" w:rsidP="007B51C5">
      <w:pPr>
        <w:widowControl w:val="0"/>
        <w:ind w:firstLine="709"/>
        <w:jc w:val="both"/>
        <w:rPr>
          <w:sz w:val="26"/>
          <w:szCs w:val="26"/>
        </w:rPr>
      </w:pPr>
      <w:r w:rsidRPr="00B74726">
        <w:rPr>
          <w:sz w:val="26"/>
          <w:szCs w:val="26"/>
        </w:rPr>
        <w:t xml:space="preserve">Анализ контрольно-надзорной деятельности в ДФО показывает, что причинами и условиями невыполнения отдельными подконтрольными субъектами требований федеральных норм и правил в области использования атомной энергии, условий действия лицензий в подавляющем большинстве связано,  прежде всего, с недостатками в организации обеспечения РБ со стороны администраций </w:t>
      </w:r>
      <w:r w:rsidR="004805C2">
        <w:rPr>
          <w:sz w:val="26"/>
          <w:szCs w:val="26"/>
        </w:rPr>
        <w:t xml:space="preserve">поднадзорных </w:t>
      </w:r>
      <w:r w:rsidRPr="00B74726">
        <w:rPr>
          <w:sz w:val="26"/>
          <w:szCs w:val="26"/>
        </w:rPr>
        <w:t xml:space="preserve">субъектов, отсутствием должного контроля за деятельностью назначенных ответственных </w:t>
      </w:r>
      <w:r w:rsidR="00E929D4">
        <w:rPr>
          <w:sz w:val="26"/>
          <w:szCs w:val="26"/>
        </w:rPr>
        <w:t xml:space="preserve">должностных </w:t>
      </w:r>
      <w:r w:rsidRPr="00B74726">
        <w:rPr>
          <w:sz w:val="26"/>
          <w:szCs w:val="26"/>
        </w:rPr>
        <w:t>лиц</w:t>
      </w:r>
      <w:r w:rsidR="004805C2">
        <w:rPr>
          <w:sz w:val="26"/>
          <w:szCs w:val="26"/>
        </w:rPr>
        <w:t>.</w:t>
      </w:r>
    </w:p>
    <w:p w:rsidR="00B26FE1" w:rsidRPr="00B74726" w:rsidRDefault="00B26FE1" w:rsidP="007B51C5">
      <w:pPr>
        <w:widowControl w:val="0"/>
        <w:ind w:firstLine="709"/>
        <w:jc w:val="both"/>
        <w:rPr>
          <w:sz w:val="26"/>
          <w:szCs w:val="26"/>
        </w:rPr>
      </w:pPr>
    </w:p>
    <w:p w:rsidR="00E60CC2" w:rsidRPr="00B26FE1" w:rsidRDefault="003D68FB" w:rsidP="00E60CC2">
      <w:pPr>
        <w:pStyle w:val="a4"/>
        <w:widowControl w:val="0"/>
        <w:ind w:firstLine="709"/>
        <w:jc w:val="both"/>
        <w:rPr>
          <w:i/>
          <w:sz w:val="26"/>
          <w:szCs w:val="26"/>
        </w:rPr>
      </w:pPr>
      <w:r>
        <w:rPr>
          <w:i/>
          <w:sz w:val="26"/>
          <w:szCs w:val="26"/>
        </w:rPr>
        <w:t xml:space="preserve">1.2. </w:t>
      </w:r>
      <w:r w:rsidR="00E60CC2" w:rsidRPr="00B26FE1">
        <w:rPr>
          <w:i/>
          <w:sz w:val="26"/>
          <w:szCs w:val="26"/>
        </w:rPr>
        <w:t xml:space="preserve">Основными причинами нарушений ОТ, выявленных за </w:t>
      </w:r>
      <w:r w:rsidR="00351758">
        <w:rPr>
          <w:i/>
          <w:sz w:val="26"/>
          <w:szCs w:val="26"/>
        </w:rPr>
        <w:t>3</w:t>
      </w:r>
      <w:r w:rsidR="00E60CC2" w:rsidRPr="00B26FE1">
        <w:rPr>
          <w:i/>
          <w:sz w:val="26"/>
          <w:szCs w:val="26"/>
        </w:rPr>
        <w:t xml:space="preserve"> месяц</w:t>
      </w:r>
      <w:r w:rsidR="00351758">
        <w:rPr>
          <w:i/>
          <w:sz w:val="26"/>
          <w:szCs w:val="26"/>
        </w:rPr>
        <w:t>а</w:t>
      </w:r>
      <w:r w:rsidR="00E60CC2" w:rsidRPr="00B26FE1">
        <w:rPr>
          <w:i/>
          <w:sz w:val="26"/>
          <w:szCs w:val="26"/>
        </w:rPr>
        <w:t xml:space="preserve"> 201</w:t>
      </w:r>
      <w:r w:rsidR="00351758">
        <w:rPr>
          <w:i/>
          <w:sz w:val="26"/>
          <w:szCs w:val="26"/>
        </w:rPr>
        <w:t>9</w:t>
      </w:r>
      <w:r w:rsidR="00E60CC2" w:rsidRPr="00B26FE1">
        <w:rPr>
          <w:i/>
          <w:sz w:val="26"/>
          <w:szCs w:val="26"/>
        </w:rPr>
        <w:t xml:space="preserve"> года, на основе анализа правоприменительной практики являются:</w:t>
      </w:r>
    </w:p>
    <w:p w:rsidR="00D37066" w:rsidRPr="00313483" w:rsidRDefault="00D37066" w:rsidP="00D37066">
      <w:pPr>
        <w:pStyle w:val="a4"/>
        <w:widowControl w:val="0"/>
        <w:ind w:firstLine="709"/>
        <w:jc w:val="both"/>
        <w:rPr>
          <w:b w:val="0"/>
          <w:sz w:val="26"/>
          <w:szCs w:val="26"/>
        </w:rPr>
      </w:pPr>
      <w:r w:rsidRPr="00313483">
        <w:rPr>
          <w:b w:val="0"/>
          <w:sz w:val="26"/>
          <w:szCs w:val="26"/>
        </w:rPr>
        <w:t>Наиболее распространенными причинами нарушений являются:</w:t>
      </w:r>
    </w:p>
    <w:p w:rsidR="00D37066" w:rsidRDefault="00D37066" w:rsidP="00D37066">
      <w:pPr>
        <w:pStyle w:val="a4"/>
        <w:widowControl w:val="0"/>
        <w:ind w:firstLine="709"/>
        <w:jc w:val="both"/>
        <w:rPr>
          <w:b w:val="0"/>
          <w:sz w:val="26"/>
          <w:szCs w:val="26"/>
        </w:rPr>
      </w:pPr>
      <w:r w:rsidRPr="00313483">
        <w:rPr>
          <w:b w:val="0"/>
          <w:sz w:val="26"/>
          <w:szCs w:val="26"/>
        </w:rPr>
        <w:t xml:space="preserve">– </w:t>
      </w:r>
      <w:r>
        <w:rPr>
          <w:b w:val="0"/>
          <w:sz w:val="26"/>
          <w:szCs w:val="26"/>
        </w:rPr>
        <w:t xml:space="preserve">низкая организация радиационно-опасных работ и </w:t>
      </w:r>
      <w:r w:rsidRPr="00313483">
        <w:rPr>
          <w:b w:val="0"/>
          <w:sz w:val="26"/>
          <w:szCs w:val="26"/>
        </w:rPr>
        <w:t>надлежащ</w:t>
      </w:r>
      <w:r>
        <w:rPr>
          <w:b w:val="0"/>
          <w:sz w:val="26"/>
          <w:szCs w:val="26"/>
        </w:rPr>
        <w:t>ий контроль</w:t>
      </w:r>
      <w:r w:rsidRPr="00313483">
        <w:rPr>
          <w:b w:val="0"/>
          <w:sz w:val="26"/>
          <w:szCs w:val="26"/>
        </w:rPr>
        <w:t xml:space="preserve"> за обеспечением РБ и работой персонала со стороны руководства организаций;</w:t>
      </w:r>
    </w:p>
    <w:p w:rsidR="00D37066" w:rsidRPr="00313483" w:rsidRDefault="00D37066" w:rsidP="00D37066">
      <w:pPr>
        <w:pStyle w:val="a4"/>
        <w:widowControl w:val="0"/>
        <w:ind w:firstLine="709"/>
        <w:jc w:val="both"/>
        <w:rPr>
          <w:b w:val="0"/>
          <w:sz w:val="26"/>
          <w:szCs w:val="26"/>
        </w:rPr>
      </w:pPr>
      <w:r>
        <w:rPr>
          <w:b w:val="0"/>
          <w:sz w:val="26"/>
          <w:szCs w:val="26"/>
        </w:rPr>
        <w:t>- не своевременное повышение квалификации ответственных должностных лиц;</w:t>
      </w:r>
    </w:p>
    <w:p w:rsidR="00D37066" w:rsidRPr="00313483" w:rsidRDefault="00D37066" w:rsidP="00D37066">
      <w:pPr>
        <w:pStyle w:val="a4"/>
        <w:widowControl w:val="0"/>
        <w:ind w:firstLine="709"/>
        <w:jc w:val="both"/>
        <w:rPr>
          <w:b w:val="0"/>
          <w:sz w:val="26"/>
          <w:szCs w:val="26"/>
        </w:rPr>
      </w:pPr>
      <w:r w:rsidRPr="00313483">
        <w:rPr>
          <w:b w:val="0"/>
          <w:sz w:val="26"/>
          <w:szCs w:val="26"/>
        </w:rPr>
        <w:t xml:space="preserve">– </w:t>
      </w:r>
      <w:r>
        <w:rPr>
          <w:b w:val="0"/>
          <w:sz w:val="26"/>
          <w:szCs w:val="26"/>
        </w:rPr>
        <w:t>слабые знания</w:t>
      </w:r>
      <w:r w:rsidRPr="00313483">
        <w:rPr>
          <w:b w:val="0"/>
          <w:sz w:val="26"/>
          <w:szCs w:val="26"/>
        </w:rPr>
        <w:t xml:space="preserve"> должностными лицами</w:t>
      </w:r>
      <w:r>
        <w:rPr>
          <w:b w:val="0"/>
          <w:sz w:val="26"/>
          <w:szCs w:val="26"/>
        </w:rPr>
        <w:t xml:space="preserve">, в том числе имеющих разрешения </w:t>
      </w:r>
      <w:r>
        <w:rPr>
          <w:b w:val="0"/>
          <w:sz w:val="26"/>
          <w:szCs w:val="26"/>
        </w:rPr>
        <w:lastRenderedPageBreak/>
        <w:t>Ростехнадзора,</w:t>
      </w:r>
      <w:r w:rsidRPr="00313483">
        <w:rPr>
          <w:b w:val="0"/>
          <w:sz w:val="26"/>
          <w:szCs w:val="26"/>
        </w:rPr>
        <w:t xml:space="preserve"> требований </w:t>
      </w:r>
      <w:r>
        <w:rPr>
          <w:b w:val="0"/>
          <w:sz w:val="26"/>
          <w:szCs w:val="26"/>
        </w:rPr>
        <w:t xml:space="preserve">новых нормативных </w:t>
      </w:r>
      <w:r w:rsidRPr="00313483">
        <w:rPr>
          <w:b w:val="0"/>
          <w:sz w:val="26"/>
          <w:szCs w:val="26"/>
        </w:rPr>
        <w:t xml:space="preserve">документов и </w:t>
      </w:r>
      <w:r>
        <w:rPr>
          <w:b w:val="0"/>
          <w:sz w:val="26"/>
          <w:szCs w:val="26"/>
        </w:rPr>
        <w:t>отсутствие практических навыков их</w:t>
      </w:r>
      <w:r w:rsidRPr="00313483">
        <w:rPr>
          <w:b w:val="0"/>
          <w:sz w:val="26"/>
          <w:szCs w:val="26"/>
        </w:rPr>
        <w:t xml:space="preserve"> примен</w:t>
      </w:r>
      <w:r>
        <w:rPr>
          <w:b w:val="0"/>
          <w:sz w:val="26"/>
          <w:szCs w:val="26"/>
        </w:rPr>
        <w:t>ения</w:t>
      </w:r>
      <w:r w:rsidRPr="00313483">
        <w:rPr>
          <w:b w:val="0"/>
          <w:sz w:val="26"/>
          <w:szCs w:val="26"/>
        </w:rPr>
        <w:t>;</w:t>
      </w:r>
    </w:p>
    <w:p w:rsidR="00D37066" w:rsidRPr="00313483" w:rsidRDefault="00D37066" w:rsidP="00D37066">
      <w:pPr>
        <w:pStyle w:val="a4"/>
        <w:widowControl w:val="0"/>
        <w:ind w:firstLine="709"/>
        <w:jc w:val="both"/>
        <w:rPr>
          <w:b w:val="0"/>
          <w:sz w:val="26"/>
          <w:szCs w:val="26"/>
        </w:rPr>
      </w:pPr>
      <w:r w:rsidRPr="00313483">
        <w:rPr>
          <w:b w:val="0"/>
          <w:sz w:val="26"/>
          <w:szCs w:val="26"/>
        </w:rPr>
        <w:t>– неисполнительность должностных лиц организаций;</w:t>
      </w:r>
    </w:p>
    <w:p w:rsidR="00D37066" w:rsidRPr="00313483" w:rsidRDefault="00D37066" w:rsidP="00D37066">
      <w:pPr>
        <w:pStyle w:val="a4"/>
        <w:widowControl w:val="0"/>
        <w:ind w:firstLine="709"/>
        <w:jc w:val="both"/>
        <w:rPr>
          <w:b w:val="0"/>
          <w:sz w:val="26"/>
          <w:szCs w:val="26"/>
        </w:rPr>
      </w:pPr>
      <w:r w:rsidRPr="00313483">
        <w:rPr>
          <w:b w:val="0"/>
          <w:sz w:val="26"/>
          <w:szCs w:val="26"/>
        </w:rPr>
        <w:t>– частая смена кадров, отвечающих в организациях за состояние РБ;</w:t>
      </w:r>
    </w:p>
    <w:p w:rsidR="00D37066" w:rsidRDefault="00D37066" w:rsidP="00D37066">
      <w:pPr>
        <w:pStyle w:val="a4"/>
        <w:widowControl w:val="0"/>
        <w:ind w:firstLine="709"/>
        <w:jc w:val="both"/>
        <w:rPr>
          <w:b w:val="0"/>
          <w:sz w:val="26"/>
          <w:szCs w:val="26"/>
        </w:rPr>
      </w:pPr>
      <w:r w:rsidRPr="00313483">
        <w:rPr>
          <w:b w:val="0"/>
          <w:sz w:val="26"/>
          <w:szCs w:val="26"/>
        </w:rPr>
        <w:t>– низкий уровень культуры работы с документами с выполнением технологических операций, а также другие причины.</w:t>
      </w:r>
    </w:p>
    <w:p w:rsidR="00D37066" w:rsidRDefault="00D37066" w:rsidP="00D37066">
      <w:pPr>
        <w:pStyle w:val="a4"/>
        <w:widowControl w:val="0"/>
        <w:ind w:firstLine="709"/>
        <w:jc w:val="both"/>
        <w:rPr>
          <w:b w:val="0"/>
          <w:sz w:val="26"/>
          <w:szCs w:val="26"/>
        </w:rPr>
      </w:pPr>
      <w:r>
        <w:rPr>
          <w:b w:val="0"/>
          <w:sz w:val="26"/>
          <w:szCs w:val="26"/>
        </w:rPr>
        <w:t>Основными условиями, при которых возникают нарушения, как правило, являются:</w:t>
      </w:r>
    </w:p>
    <w:p w:rsidR="00D37066" w:rsidRDefault="00D37066" w:rsidP="00D37066">
      <w:pPr>
        <w:pStyle w:val="a4"/>
        <w:widowControl w:val="0"/>
        <w:ind w:firstLine="709"/>
        <w:jc w:val="both"/>
        <w:rPr>
          <w:b w:val="0"/>
          <w:sz w:val="26"/>
          <w:szCs w:val="26"/>
        </w:rPr>
      </w:pPr>
      <w:r>
        <w:rPr>
          <w:b w:val="0"/>
          <w:sz w:val="26"/>
          <w:szCs w:val="26"/>
        </w:rPr>
        <w:t>- низкая квалификация персонала и незнание тех или иных основных требований вновь введенных ФНП в области использования атомной энергии;</w:t>
      </w:r>
    </w:p>
    <w:p w:rsidR="00D37066" w:rsidRDefault="00D37066" w:rsidP="00D37066">
      <w:pPr>
        <w:pStyle w:val="a4"/>
        <w:widowControl w:val="0"/>
        <w:ind w:firstLine="709"/>
        <w:jc w:val="both"/>
        <w:rPr>
          <w:b w:val="0"/>
          <w:sz w:val="26"/>
          <w:szCs w:val="26"/>
        </w:rPr>
      </w:pPr>
      <w:r>
        <w:rPr>
          <w:b w:val="0"/>
          <w:sz w:val="26"/>
          <w:szCs w:val="26"/>
        </w:rPr>
        <w:t>- отсутствие надлежащего контроля должностных лиц, в обязанности которых входит руководство при эксплуатации РИ (обращении с РВ, РАО) и/или осуществлении производственного контроля;</w:t>
      </w:r>
    </w:p>
    <w:p w:rsidR="00D37066" w:rsidRDefault="00D37066" w:rsidP="00D37066">
      <w:pPr>
        <w:pStyle w:val="a4"/>
        <w:widowControl w:val="0"/>
        <w:ind w:firstLine="709"/>
        <w:jc w:val="both"/>
        <w:rPr>
          <w:b w:val="0"/>
          <w:sz w:val="26"/>
          <w:szCs w:val="26"/>
        </w:rPr>
      </w:pPr>
      <w:r>
        <w:rPr>
          <w:b w:val="0"/>
          <w:sz w:val="26"/>
          <w:szCs w:val="26"/>
        </w:rPr>
        <w:t>- не в полной мере соблюдение требований технических регламентов по эксплуатации оборудования, в состав которых входят РИ;</w:t>
      </w:r>
    </w:p>
    <w:p w:rsidR="00D37066" w:rsidRDefault="00D37066" w:rsidP="00D37066">
      <w:pPr>
        <w:pStyle w:val="a4"/>
        <w:widowControl w:val="0"/>
        <w:ind w:firstLine="709"/>
        <w:jc w:val="both"/>
        <w:rPr>
          <w:b w:val="0"/>
          <w:sz w:val="26"/>
          <w:szCs w:val="26"/>
        </w:rPr>
      </w:pPr>
      <w:r>
        <w:rPr>
          <w:b w:val="0"/>
          <w:sz w:val="26"/>
          <w:szCs w:val="26"/>
        </w:rPr>
        <w:t>- износ оборудования и систем, важных для безопасности;</w:t>
      </w:r>
    </w:p>
    <w:p w:rsidR="00D37066" w:rsidRPr="009A24DD" w:rsidRDefault="00D37066" w:rsidP="00D37066">
      <w:pPr>
        <w:pStyle w:val="a4"/>
        <w:widowControl w:val="0"/>
        <w:ind w:firstLine="709"/>
        <w:jc w:val="both"/>
        <w:rPr>
          <w:b w:val="0"/>
          <w:sz w:val="26"/>
          <w:szCs w:val="26"/>
        </w:rPr>
      </w:pPr>
      <w:r>
        <w:rPr>
          <w:b w:val="0"/>
          <w:sz w:val="26"/>
          <w:szCs w:val="26"/>
        </w:rPr>
        <w:t>- отсутствие автоматизированных систем контроля при эксплуатации РИ.</w:t>
      </w:r>
    </w:p>
    <w:p w:rsidR="00D37066" w:rsidRPr="00EC1AD9" w:rsidRDefault="00D37066" w:rsidP="00D37066">
      <w:pPr>
        <w:pStyle w:val="a4"/>
        <w:widowControl w:val="0"/>
        <w:ind w:firstLine="700"/>
        <w:jc w:val="left"/>
        <w:rPr>
          <w:b w:val="0"/>
          <w:sz w:val="26"/>
          <w:szCs w:val="26"/>
        </w:rPr>
      </w:pPr>
      <w:r w:rsidRPr="00EC1AD9">
        <w:rPr>
          <w:b w:val="0"/>
          <w:i/>
          <w:sz w:val="26"/>
          <w:szCs w:val="26"/>
        </w:rPr>
        <w:t xml:space="preserve"> </w:t>
      </w:r>
      <w:r w:rsidRPr="00EC1AD9">
        <w:rPr>
          <w:b w:val="0"/>
          <w:sz w:val="26"/>
          <w:szCs w:val="26"/>
        </w:rPr>
        <w:t xml:space="preserve">Основной мерой, применяемой к нарушителям, по–прежнему является выдача предписаний с указанием сроков исполнения каждого его пункта. </w:t>
      </w:r>
    </w:p>
    <w:p w:rsidR="00D37066" w:rsidRPr="00B74726" w:rsidRDefault="00D37066" w:rsidP="00D37066">
      <w:pPr>
        <w:ind w:firstLine="709"/>
        <w:jc w:val="both"/>
        <w:rPr>
          <w:bCs/>
          <w:sz w:val="26"/>
          <w:szCs w:val="26"/>
        </w:rPr>
      </w:pPr>
      <w:r w:rsidRPr="00EC1AD9">
        <w:rPr>
          <w:sz w:val="26"/>
          <w:szCs w:val="26"/>
        </w:rPr>
        <w:t>Такие меры применялись, исходя из того, что, в основном, выявленные</w:t>
      </w:r>
      <w:r>
        <w:rPr>
          <w:sz w:val="26"/>
          <w:szCs w:val="26"/>
        </w:rPr>
        <w:t xml:space="preserve"> </w:t>
      </w:r>
      <w:r w:rsidRPr="007666D8">
        <w:rPr>
          <w:sz w:val="26"/>
          <w:szCs w:val="26"/>
        </w:rPr>
        <w:t xml:space="preserve">нарушения носили организационный характер и не представляли большой сложности </w:t>
      </w:r>
      <w:r>
        <w:rPr>
          <w:sz w:val="26"/>
          <w:szCs w:val="26"/>
        </w:rPr>
        <w:t>по</w:t>
      </w:r>
      <w:r w:rsidRPr="007666D8">
        <w:rPr>
          <w:sz w:val="26"/>
          <w:szCs w:val="26"/>
        </w:rPr>
        <w:t xml:space="preserve"> их устранени</w:t>
      </w:r>
      <w:r>
        <w:rPr>
          <w:sz w:val="26"/>
          <w:szCs w:val="26"/>
        </w:rPr>
        <w:t>ю</w:t>
      </w:r>
      <w:r w:rsidRPr="007666D8">
        <w:rPr>
          <w:sz w:val="26"/>
          <w:szCs w:val="26"/>
        </w:rPr>
        <w:t xml:space="preserve">, а технические мероприятия, как правило, практически соответствовали требованиям по обеспечению безопасности. </w:t>
      </w:r>
      <w:r>
        <w:rPr>
          <w:sz w:val="26"/>
          <w:szCs w:val="26"/>
        </w:rPr>
        <w:t xml:space="preserve">Т.е. </w:t>
      </w:r>
      <w:r>
        <w:rPr>
          <w:bCs/>
          <w:sz w:val="26"/>
          <w:szCs w:val="26"/>
        </w:rPr>
        <w:t>з</w:t>
      </w:r>
      <w:r w:rsidRPr="00B74726">
        <w:rPr>
          <w:bCs/>
          <w:sz w:val="26"/>
          <w:szCs w:val="26"/>
        </w:rPr>
        <w:t>начимость и категория нарушений обязательных требований, выявленные в ходе проверочных мероприятий, влияние на охраняемые законом ценности не оказывали, не привели и не могли привести к причинению вреда жизни и здоровью граждан, животным и окружающей среде, к возникновению чрезвычайных ситуаций.</w:t>
      </w:r>
    </w:p>
    <w:p w:rsidR="007100BA" w:rsidRDefault="007100BA" w:rsidP="007100BA">
      <w:pPr>
        <w:pStyle w:val="a4"/>
        <w:ind w:firstLine="709"/>
        <w:jc w:val="both"/>
        <w:rPr>
          <w:i/>
          <w:sz w:val="26"/>
          <w:szCs w:val="26"/>
        </w:rPr>
      </w:pPr>
    </w:p>
    <w:p w:rsidR="003D68FB" w:rsidRDefault="007100BA" w:rsidP="007100BA">
      <w:pPr>
        <w:pStyle w:val="a4"/>
        <w:ind w:firstLine="709"/>
        <w:jc w:val="both"/>
        <w:rPr>
          <w:i/>
          <w:sz w:val="26"/>
          <w:szCs w:val="26"/>
        </w:rPr>
      </w:pPr>
      <w:r w:rsidRPr="00B74726">
        <w:rPr>
          <w:i/>
          <w:sz w:val="26"/>
          <w:szCs w:val="26"/>
        </w:rPr>
        <w:t xml:space="preserve">Слайд </w:t>
      </w:r>
      <w:r>
        <w:rPr>
          <w:i/>
          <w:sz w:val="26"/>
          <w:szCs w:val="26"/>
        </w:rPr>
        <w:t>16</w:t>
      </w:r>
    </w:p>
    <w:p w:rsidR="007100BA" w:rsidRDefault="003D68FB" w:rsidP="007100BA">
      <w:pPr>
        <w:pStyle w:val="a4"/>
        <w:ind w:firstLine="709"/>
        <w:jc w:val="both"/>
        <w:rPr>
          <w:i/>
          <w:sz w:val="26"/>
          <w:szCs w:val="26"/>
        </w:rPr>
      </w:pPr>
      <w:r>
        <w:rPr>
          <w:i/>
          <w:sz w:val="26"/>
          <w:szCs w:val="26"/>
        </w:rPr>
        <w:t xml:space="preserve">1.3. </w:t>
      </w:r>
      <w:r w:rsidR="007100BA">
        <w:rPr>
          <w:i/>
          <w:sz w:val="26"/>
          <w:szCs w:val="26"/>
        </w:rPr>
        <w:t>Показатели нарушений при осуществлении разрешенной деятельности в области ИАЭ</w:t>
      </w:r>
    </w:p>
    <w:p w:rsidR="00196655" w:rsidRPr="00B74726" w:rsidRDefault="007B51C5" w:rsidP="00D37066">
      <w:pPr>
        <w:pStyle w:val="a4"/>
        <w:jc w:val="left"/>
        <w:rPr>
          <w:i/>
          <w:sz w:val="26"/>
          <w:szCs w:val="26"/>
        </w:rPr>
      </w:pPr>
      <w:r w:rsidRPr="00B74726">
        <w:rPr>
          <w:i/>
          <w:sz w:val="26"/>
          <w:szCs w:val="26"/>
        </w:rPr>
        <w:t xml:space="preserve">Административная практика за </w:t>
      </w:r>
      <w:r w:rsidR="00FE4252">
        <w:rPr>
          <w:i/>
          <w:sz w:val="26"/>
          <w:szCs w:val="26"/>
        </w:rPr>
        <w:t>3</w:t>
      </w:r>
      <w:r w:rsidRPr="00B74726">
        <w:rPr>
          <w:i/>
          <w:sz w:val="26"/>
          <w:szCs w:val="26"/>
        </w:rPr>
        <w:t xml:space="preserve"> месяц</w:t>
      </w:r>
      <w:r w:rsidR="00FE4252">
        <w:rPr>
          <w:i/>
          <w:sz w:val="26"/>
          <w:szCs w:val="26"/>
        </w:rPr>
        <w:t>а 2019</w:t>
      </w:r>
      <w:r w:rsidRPr="00B74726">
        <w:rPr>
          <w:i/>
          <w:sz w:val="26"/>
          <w:szCs w:val="26"/>
        </w:rPr>
        <w:t xml:space="preserve"> г.</w:t>
      </w:r>
    </w:p>
    <w:p w:rsidR="00F76928" w:rsidRPr="00B00F8D" w:rsidRDefault="002D5A1D" w:rsidP="00F76928">
      <w:pPr>
        <w:pStyle w:val="BodyText2"/>
        <w:widowControl w:val="0"/>
        <w:ind w:firstLine="709"/>
        <w:rPr>
          <w:sz w:val="26"/>
          <w:szCs w:val="26"/>
        </w:rPr>
      </w:pPr>
      <w:r>
        <w:rPr>
          <w:sz w:val="26"/>
          <w:szCs w:val="26"/>
        </w:rPr>
        <w:t>Постановлением</w:t>
      </w:r>
      <w:r w:rsidR="00C5769C">
        <w:rPr>
          <w:sz w:val="26"/>
          <w:szCs w:val="26"/>
        </w:rPr>
        <w:t xml:space="preserve"> мирового суда по ст. 19.7 КоАП РФ (непредставление сведений (информации))</w:t>
      </w:r>
      <w:r w:rsidR="00F76928" w:rsidRPr="00B00F8D">
        <w:rPr>
          <w:sz w:val="26"/>
          <w:szCs w:val="26"/>
        </w:rPr>
        <w:t xml:space="preserve"> ООО «Геофизсервис» вынесен штраф в размере 3000 руб. Штраф уплачен (платежное поручение от 22.01.2019 № 19835).</w:t>
      </w:r>
    </w:p>
    <w:p w:rsidR="00F76928" w:rsidRPr="00B74726" w:rsidRDefault="00F76928" w:rsidP="004B19C9">
      <w:pPr>
        <w:pStyle w:val="af4"/>
        <w:ind w:firstLine="709"/>
        <w:jc w:val="center"/>
        <w:rPr>
          <w:sz w:val="26"/>
          <w:szCs w:val="26"/>
        </w:rPr>
      </w:pPr>
    </w:p>
    <w:p w:rsidR="002D5A1D" w:rsidRDefault="004B19C9" w:rsidP="004B19C9">
      <w:pPr>
        <w:pStyle w:val="af4"/>
        <w:ind w:firstLine="709"/>
        <w:jc w:val="center"/>
        <w:rPr>
          <w:sz w:val="26"/>
          <w:szCs w:val="26"/>
        </w:rPr>
      </w:pPr>
      <w:r w:rsidRPr="00B74726">
        <w:rPr>
          <w:sz w:val="26"/>
          <w:szCs w:val="26"/>
        </w:rPr>
        <w:t xml:space="preserve">Количественные показатели принятых </w:t>
      </w:r>
      <w:r w:rsidR="002D5A1D">
        <w:rPr>
          <w:sz w:val="26"/>
          <w:szCs w:val="26"/>
        </w:rPr>
        <w:t xml:space="preserve">административных </w:t>
      </w:r>
      <w:r w:rsidRPr="00B74726">
        <w:rPr>
          <w:sz w:val="26"/>
          <w:szCs w:val="26"/>
        </w:rPr>
        <w:t xml:space="preserve">мер </w:t>
      </w:r>
    </w:p>
    <w:p w:rsidR="002D5A1D" w:rsidRDefault="002D5A1D" w:rsidP="004B19C9">
      <w:pPr>
        <w:pStyle w:val="af4"/>
        <w:ind w:firstLine="709"/>
        <w:jc w:val="center"/>
        <w:rPr>
          <w:sz w:val="26"/>
          <w:szCs w:val="26"/>
        </w:rPr>
      </w:pPr>
    </w:p>
    <w:p w:rsidR="002D5A1D" w:rsidRDefault="002D5A1D" w:rsidP="002D5A1D">
      <w:pPr>
        <w:pStyle w:val="af4"/>
        <w:ind w:firstLine="709"/>
        <w:jc w:val="right"/>
        <w:rPr>
          <w:sz w:val="26"/>
          <w:szCs w:val="26"/>
        </w:rPr>
      </w:pPr>
      <w:r>
        <w:rPr>
          <w:sz w:val="26"/>
          <w:szCs w:val="26"/>
        </w:rPr>
        <w:t>Таблица</w:t>
      </w:r>
      <w:r w:rsidR="007C3F21">
        <w:rPr>
          <w:sz w:val="26"/>
          <w:szCs w:val="26"/>
        </w:rPr>
        <w:t xml:space="preserve"> 11</w:t>
      </w:r>
    </w:p>
    <w:tbl>
      <w:tblPr>
        <w:tblW w:w="9651" w:type="dxa"/>
        <w:tblInd w:w="96" w:type="dxa"/>
        <w:tblLayout w:type="fixed"/>
        <w:tblLook w:val="04A0"/>
      </w:tblPr>
      <w:tblGrid>
        <w:gridCol w:w="1855"/>
        <w:gridCol w:w="1418"/>
        <w:gridCol w:w="992"/>
        <w:gridCol w:w="992"/>
        <w:gridCol w:w="992"/>
        <w:gridCol w:w="1134"/>
        <w:gridCol w:w="993"/>
        <w:gridCol w:w="1275"/>
      </w:tblGrid>
      <w:tr w:rsidR="002D5A1D" w:rsidRPr="004E3419" w:rsidTr="002D5A1D">
        <w:trPr>
          <w:trHeight w:val="300"/>
        </w:trPr>
        <w:tc>
          <w:tcPr>
            <w:tcW w:w="1855" w:type="dxa"/>
            <w:vMerge w:val="restart"/>
            <w:tcBorders>
              <w:top w:val="single" w:sz="8" w:space="0" w:color="auto"/>
              <w:left w:val="single" w:sz="8" w:space="0" w:color="auto"/>
              <w:right w:val="single" w:sz="8" w:space="0" w:color="auto"/>
            </w:tcBorders>
            <w:shd w:val="clear" w:color="auto" w:fill="auto"/>
            <w:vAlign w:val="center"/>
            <w:hideMark/>
          </w:tcPr>
          <w:p w:rsidR="002D5A1D" w:rsidRPr="004327CC" w:rsidRDefault="002D5A1D" w:rsidP="002D5A1D">
            <w:pPr>
              <w:jc w:val="center"/>
              <w:rPr>
                <w:color w:val="000000"/>
              </w:rPr>
            </w:pPr>
            <w:r w:rsidRPr="004327CC">
              <w:rPr>
                <w:color w:val="000000"/>
              </w:rPr>
              <w:t>Наименование отдела</w:t>
            </w:r>
          </w:p>
        </w:tc>
        <w:tc>
          <w:tcPr>
            <w:tcW w:w="1418" w:type="dxa"/>
            <w:vMerge w:val="restart"/>
            <w:tcBorders>
              <w:top w:val="single" w:sz="8" w:space="0" w:color="auto"/>
              <w:left w:val="nil"/>
              <w:right w:val="single" w:sz="8" w:space="0" w:color="000000"/>
            </w:tcBorders>
            <w:shd w:val="clear" w:color="auto" w:fill="auto"/>
            <w:vAlign w:val="center"/>
            <w:hideMark/>
          </w:tcPr>
          <w:p w:rsidR="002D5A1D" w:rsidRPr="004327CC" w:rsidRDefault="002D5A1D" w:rsidP="002D5A1D">
            <w:pPr>
              <w:jc w:val="center"/>
              <w:rPr>
                <w:color w:val="000000"/>
              </w:rPr>
            </w:pPr>
            <w:r w:rsidRPr="004327CC">
              <w:rPr>
                <w:color w:val="000000"/>
              </w:rPr>
              <w:t>Вы</w:t>
            </w:r>
            <w:r>
              <w:rPr>
                <w:color w:val="000000"/>
              </w:rPr>
              <w:t>явлено нарушений</w:t>
            </w:r>
          </w:p>
          <w:p w:rsidR="002D5A1D" w:rsidRPr="004327CC" w:rsidRDefault="002D5A1D" w:rsidP="002D5A1D">
            <w:pPr>
              <w:jc w:val="center"/>
              <w:rPr>
                <w:color w:val="000000"/>
              </w:rPr>
            </w:pPr>
          </w:p>
        </w:tc>
        <w:tc>
          <w:tcPr>
            <w:tcW w:w="6378" w:type="dxa"/>
            <w:gridSpan w:val="6"/>
            <w:tcBorders>
              <w:top w:val="single" w:sz="8" w:space="0" w:color="auto"/>
              <w:left w:val="nil"/>
              <w:bottom w:val="single" w:sz="8" w:space="0" w:color="auto"/>
              <w:right w:val="single" w:sz="8" w:space="0" w:color="000000"/>
            </w:tcBorders>
            <w:shd w:val="clear" w:color="auto" w:fill="auto"/>
            <w:vAlign w:val="center"/>
            <w:hideMark/>
          </w:tcPr>
          <w:p w:rsidR="002D5A1D" w:rsidRPr="004327CC" w:rsidRDefault="002D5A1D" w:rsidP="002D5A1D">
            <w:pPr>
              <w:jc w:val="center"/>
              <w:rPr>
                <w:color w:val="000000"/>
              </w:rPr>
            </w:pPr>
            <w:r w:rsidRPr="004327CC">
              <w:rPr>
                <w:color w:val="000000"/>
              </w:rPr>
              <w:t>Привлечено к административной ответственности</w:t>
            </w:r>
          </w:p>
        </w:tc>
      </w:tr>
      <w:tr w:rsidR="002D5A1D" w:rsidRPr="004E3419" w:rsidTr="00DA0374">
        <w:trPr>
          <w:trHeight w:val="300"/>
        </w:trPr>
        <w:tc>
          <w:tcPr>
            <w:tcW w:w="1855" w:type="dxa"/>
            <w:vMerge/>
            <w:tcBorders>
              <w:left w:val="single" w:sz="8" w:space="0" w:color="auto"/>
              <w:right w:val="single" w:sz="8" w:space="0" w:color="auto"/>
            </w:tcBorders>
            <w:vAlign w:val="center"/>
            <w:hideMark/>
          </w:tcPr>
          <w:p w:rsidR="002D5A1D" w:rsidRPr="004327CC" w:rsidRDefault="002D5A1D" w:rsidP="00C9787F">
            <w:pPr>
              <w:rPr>
                <w:color w:val="000000"/>
              </w:rPr>
            </w:pPr>
          </w:p>
        </w:tc>
        <w:tc>
          <w:tcPr>
            <w:tcW w:w="1418" w:type="dxa"/>
            <w:vMerge/>
            <w:tcBorders>
              <w:left w:val="single" w:sz="8" w:space="0" w:color="auto"/>
              <w:right w:val="single" w:sz="8" w:space="0" w:color="000000"/>
            </w:tcBorders>
            <w:shd w:val="clear" w:color="auto" w:fill="auto"/>
            <w:vAlign w:val="center"/>
            <w:hideMark/>
          </w:tcPr>
          <w:p w:rsidR="002D5A1D" w:rsidRPr="004327CC" w:rsidRDefault="002D5A1D" w:rsidP="002D5A1D">
            <w:pPr>
              <w:jc w:val="center"/>
              <w:rPr>
                <w:color w:val="000000"/>
              </w:rPr>
            </w:pPr>
          </w:p>
        </w:tc>
        <w:tc>
          <w:tcPr>
            <w:tcW w:w="1984" w:type="dxa"/>
            <w:gridSpan w:val="2"/>
            <w:tcBorders>
              <w:top w:val="single" w:sz="8" w:space="0" w:color="auto"/>
              <w:left w:val="single" w:sz="8" w:space="0" w:color="000000"/>
              <w:bottom w:val="single" w:sz="4" w:space="0" w:color="auto"/>
              <w:right w:val="single" w:sz="8" w:space="0" w:color="000000"/>
            </w:tcBorders>
            <w:shd w:val="clear" w:color="auto" w:fill="auto"/>
            <w:vAlign w:val="bottom"/>
            <w:hideMark/>
          </w:tcPr>
          <w:p w:rsidR="002D5A1D" w:rsidRPr="004327CC" w:rsidRDefault="002D5A1D" w:rsidP="00C9787F">
            <w:pPr>
              <w:jc w:val="center"/>
              <w:rPr>
                <w:color w:val="000000"/>
              </w:rPr>
            </w:pPr>
            <w:r w:rsidRPr="004327CC">
              <w:rPr>
                <w:color w:val="000000"/>
              </w:rPr>
              <w:t>физических лиц</w:t>
            </w:r>
          </w:p>
        </w:tc>
        <w:tc>
          <w:tcPr>
            <w:tcW w:w="2126" w:type="dxa"/>
            <w:gridSpan w:val="2"/>
            <w:tcBorders>
              <w:top w:val="single" w:sz="8" w:space="0" w:color="auto"/>
              <w:left w:val="nil"/>
              <w:bottom w:val="single" w:sz="8" w:space="0" w:color="auto"/>
              <w:right w:val="single" w:sz="8" w:space="0" w:color="000000"/>
            </w:tcBorders>
            <w:shd w:val="clear" w:color="auto" w:fill="auto"/>
            <w:vAlign w:val="bottom"/>
            <w:hideMark/>
          </w:tcPr>
          <w:p w:rsidR="002D5A1D" w:rsidRPr="004327CC" w:rsidRDefault="002D5A1D" w:rsidP="00C9787F">
            <w:pPr>
              <w:jc w:val="center"/>
              <w:rPr>
                <w:color w:val="000000"/>
              </w:rPr>
            </w:pPr>
            <w:r w:rsidRPr="004327CC">
              <w:rPr>
                <w:color w:val="000000"/>
              </w:rPr>
              <w:t>должностных лиц</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rsidR="002D5A1D" w:rsidRPr="004327CC" w:rsidRDefault="002D5A1D" w:rsidP="00C9787F">
            <w:pPr>
              <w:jc w:val="center"/>
              <w:rPr>
                <w:color w:val="000000"/>
              </w:rPr>
            </w:pPr>
            <w:r w:rsidRPr="004327CC">
              <w:rPr>
                <w:color w:val="000000"/>
              </w:rPr>
              <w:t>юридических лиц</w:t>
            </w:r>
          </w:p>
        </w:tc>
      </w:tr>
      <w:tr w:rsidR="002D5A1D" w:rsidRPr="004E3419" w:rsidTr="00DA0374">
        <w:trPr>
          <w:trHeight w:val="576"/>
        </w:trPr>
        <w:tc>
          <w:tcPr>
            <w:tcW w:w="1855" w:type="dxa"/>
            <w:vMerge/>
            <w:tcBorders>
              <w:left w:val="single" w:sz="8" w:space="0" w:color="auto"/>
              <w:bottom w:val="single" w:sz="8" w:space="0" w:color="000000"/>
              <w:right w:val="single" w:sz="8" w:space="0" w:color="auto"/>
            </w:tcBorders>
            <w:vAlign w:val="center"/>
            <w:hideMark/>
          </w:tcPr>
          <w:p w:rsidR="002D5A1D" w:rsidRPr="004327CC" w:rsidRDefault="002D5A1D" w:rsidP="00C9787F">
            <w:pPr>
              <w:rPr>
                <w:color w:val="000000"/>
              </w:rPr>
            </w:pPr>
          </w:p>
        </w:tc>
        <w:tc>
          <w:tcPr>
            <w:tcW w:w="1418" w:type="dxa"/>
            <w:vMerge/>
            <w:tcBorders>
              <w:left w:val="single" w:sz="8" w:space="0" w:color="auto"/>
              <w:bottom w:val="single" w:sz="8" w:space="0" w:color="000000"/>
              <w:right w:val="single" w:sz="8" w:space="0" w:color="000000"/>
            </w:tcBorders>
            <w:vAlign w:val="center"/>
            <w:hideMark/>
          </w:tcPr>
          <w:p w:rsidR="002D5A1D" w:rsidRPr="004327CC" w:rsidRDefault="002D5A1D" w:rsidP="00C9787F">
            <w:pPr>
              <w:rPr>
                <w:color w:val="000000"/>
              </w:rPr>
            </w:pPr>
          </w:p>
        </w:tc>
        <w:tc>
          <w:tcPr>
            <w:tcW w:w="992" w:type="dxa"/>
            <w:tcBorders>
              <w:top w:val="single" w:sz="4" w:space="0" w:color="auto"/>
              <w:left w:val="single" w:sz="8" w:space="0" w:color="000000"/>
              <w:bottom w:val="single" w:sz="4"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ст. Ко</w:t>
            </w:r>
            <w:r w:rsidRPr="004327CC">
              <w:rPr>
                <w:color w:val="000000"/>
              </w:rPr>
              <w:t>АП</w:t>
            </w:r>
          </w:p>
        </w:tc>
        <w:tc>
          <w:tcPr>
            <w:tcW w:w="992" w:type="dxa"/>
            <w:tcBorders>
              <w:top w:val="single" w:sz="4" w:space="0" w:color="auto"/>
              <w:left w:val="nil"/>
              <w:bottom w:val="single" w:sz="4"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xml:space="preserve">меры </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ст. Ко</w:t>
            </w:r>
            <w:r w:rsidRPr="004327CC">
              <w:rPr>
                <w:color w:val="000000"/>
              </w:rPr>
              <w:t>АП</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xml:space="preserve">меры </w:t>
            </w:r>
          </w:p>
        </w:tc>
        <w:tc>
          <w:tcPr>
            <w:tcW w:w="993"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ст. Ко</w:t>
            </w:r>
            <w:r w:rsidRPr="004327CC">
              <w:rPr>
                <w:color w:val="000000"/>
              </w:rPr>
              <w:t>АП</w:t>
            </w:r>
          </w:p>
        </w:tc>
        <w:tc>
          <w:tcPr>
            <w:tcW w:w="1275"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xml:space="preserve">меры </w:t>
            </w:r>
          </w:p>
        </w:tc>
      </w:tr>
      <w:tr w:rsidR="002D5A1D" w:rsidRPr="004E3419" w:rsidTr="00DA0374">
        <w:trPr>
          <w:trHeight w:val="300"/>
        </w:trPr>
        <w:tc>
          <w:tcPr>
            <w:tcW w:w="1855" w:type="dxa"/>
            <w:tcBorders>
              <w:top w:val="nil"/>
              <w:left w:val="single" w:sz="8" w:space="0" w:color="auto"/>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ХОН РБ</w:t>
            </w:r>
          </w:p>
        </w:tc>
        <w:tc>
          <w:tcPr>
            <w:tcW w:w="1418"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9</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1134"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3"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1275"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r>
      <w:tr w:rsidR="002D5A1D" w:rsidRPr="004E3419" w:rsidTr="00DA0374">
        <w:trPr>
          <w:trHeight w:val="300"/>
        </w:trPr>
        <w:tc>
          <w:tcPr>
            <w:tcW w:w="1855" w:type="dxa"/>
            <w:tcBorders>
              <w:top w:val="nil"/>
              <w:left w:val="single" w:sz="8" w:space="0" w:color="auto"/>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ПОИ РБ</w:t>
            </w:r>
          </w:p>
        </w:tc>
        <w:tc>
          <w:tcPr>
            <w:tcW w:w="1418"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3</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r>
              <w:rPr>
                <w:color w:val="000000"/>
              </w:rPr>
              <w:t>-</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r>
              <w:rPr>
                <w:color w:val="000000"/>
              </w:rPr>
              <w:t>-</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w:t>
            </w:r>
            <w:r w:rsidRPr="004327CC">
              <w:rPr>
                <w:color w:val="000000"/>
              </w:rPr>
              <w:t> </w:t>
            </w:r>
          </w:p>
        </w:tc>
        <w:tc>
          <w:tcPr>
            <w:tcW w:w="1134"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r>
              <w:rPr>
                <w:color w:val="000000"/>
              </w:rPr>
              <w:t>-</w:t>
            </w:r>
          </w:p>
        </w:tc>
        <w:tc>
          <w:tcPr>
            <w:tcW w:w="993"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r>
              <w:rPr>
                <w:color w:val="000000"/>
              </w:rPr>
              <w:t>-</w:t>
            </w:r>
          </w:p>
        </w:tc>
        <w:tc>
          <w:tcPr>
            <w:tcW w:w="1275"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r>
              <w:rPr>
                <w:color w:val="000000"/>
              </w:rPr>
              <w:t>-</w:t>
            </w:r>
          </w:p>
        </w:tc>
      </w:tr>
      <w:tr w:rsidR="002D5A1D" w:rsidRPr="004E3419" w:rsidTr="00DA0374">
        <w:trPr>
          <w:trHeight w:val="300"/>
        </w:trPr>
        <w:tc>
          <w:tcPr>
            <w:tcW w:w="1855" w:type="dxa"/>
            <w:tcBorders>
              <w:top w:val="nil"/>
              <w:left w:val="single" w:sz="8" w:space="0" w:color="auto"/>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СОИ РБ</w:t>
            </w:r>
          </w:p>
        </w:tc>
        <w:tc>
          <w:tcPr>
            <w:tcW w:w="1418"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0</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1134"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3"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Pr>
                <w:color w:val="000000"/>
              </w:rPr>
              <w:t>19.7</w:t>
            </w:r>
          </w:p>
        </w:tc>
        <w:tc>
          <w:tcPr>
            <w:tcW w:w="1275" w:type="dxa"/>
            <w:tcBorders>
              <w:top w:val="nil"/>
              <w:left w:val="nil"/>
              <w:bottom w:val="single" w:sz="8" w:space="0" w:color="auto"/>
              <w:right w:val="single" w:sz="8" w:space="0" w:color="auto"/>
            </w:tcBorders>
            <w:shd w:val="clear" w:color="auto" w:fill="auto"/>
            <w:vAlign w:val="bottom"/>
            <w:hideMark/>
          </w:tcPr>
          <w:p w:rsidR="002D5A1D" w:rsidRPr="002D5A1D" w:rsidRDefault="00004389" w:rsidP="002D5A1D">
            <w:pPr>
              <w:rPr>
                <w:color w:val="000000"/>
              </w:rPr>
            </w:pPr>
            <w:r>
              <w:rPr>
                <w:color w:val="000000"/>
              </w:rPr>
              <w:t>3 тыс.</w:t>
            </w:r>
            <w:r w:rsidR="002D5A1D">
              <w:rPr>
                <w:color w:val="000000"/>
              </w:rPr>
              <w:t>р</w:t>
            </w:r>
            <w:r w:rsidR="002D5A1D" w:rsidRPr="002D5A1D">
              <w:rPr>
                <w:color w:val="000000"/>
              </w:rPr>
              <w:t>уб.</w:t>
            </w:r>
          </w:p>
        </w:tc>
      </w:tr>
      <w:tr w:rsidR="002D5A1D" w:rsidRPr="004E3419" w:rsidTr="00DA0374">
        <w:trPr>
          <w:trHeight w:val="254"/>
        </w:trPr>
        <w:tc>
          <w:tcPr>
            <w:tcW w:w="1855" w:type="dxa"/>
            <w:tcBorders>
              <w:top w:val="nil"/>
              <w:left w:val="single" w:sz="8" w:space="0" w:color="auto"/>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СВОИ РБ</w:t>
            </w:r>
          </w:p>
        </w:tc>
        <w:tc>
          <w:tcPr>
            <w:tcW w:w="1418"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1</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1134"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993"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c>
          <w:tcPr>
            <w:tcW w:w="1275"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color w:val="000000"/>
              </w:rPr>
            </w:pPr>
            <w:r w:rsidRPr="004327CC">
              <w:rPr>
                <w:color w:val="000000"/>
              </w:rPr>
              <w:t>- </w:t>
            </w:r>
          </w:p>
        </w:tc>
      </w:tr>
      <w:tr w:rsidR="002D5A1D" w:rsidRPr="004E3419" w:rsidTr="00DA0374">
        <w:trPr>
          <w:trHeight w:val="300"/>
        </w:trPr>
        <w:tc>
          <w:tcPr>
            <w:tcW w:w="1855"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2D5A1D" w:rsidRPr="004327CC" w:rsidRDefault="002D5A1D" w:rsidP="002D5A1D">
            <w:pPr>
              <w:jc w:val="center"/>
              <w:rPr>
                <w:color w:val="000000"/>
              </w:rPr>
            </w:pPr>
            <w:r w:rsidRPr="004327CC">
              <w:rPr>
                <w:color w:val="000000"/>
              </w:rPr>
              <w:t>Всего</w:t>
            </w:r>
          </w:p>
        </w:tc>
        <w:tc>
          <w:tcPr>
            <w:tcW w:w="1418"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13</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c>
          <w:tcPr>
            <w:tcW w:w="992"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c>
          <w:tcPr>
            <w:tcW w:w="1134"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c>
          <w:tcPr>
            <w:tcW w:w="993"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c>
          <w:tcPr>
            <w:tcW w:w="1275" w:type="dxa"/>
            <w:tcBorders>
              <w:top w:val="nil"/>
              <w:left w:val="nil"/>
              <w:bottom w:val="single" w:sz="8" w:space="0" w:color="auto"/>
              <w:right w:val="single" w:sz="8" w:space="0" w:color="auto"/>
            </w:tcBorders>
            <w:shd w:val="clear" w:color="auto" w:fill="auto"/>
            <w:vAlign w:val="bottom"/>
            <w:hideMark/>
          </w:tcPr>
          <w:p w:rsidR="002D5A1D" w:rsidRPr="004327CC" w:rsidRDefault="002D5A1D" w:rsidP="00C9787F">
            <w:pPr>
              <w:jc w:val="center"/>
              <w:rPr>
                <w:b/>
                <w:bCs/>
                <w:color w:val="000000"/>
              </w:rPr>
            </w:pPr>
            <w:r w:rsidRPr="004327CC">
              <w:rPr>
                <w:b/>
                <w:bCs/>
                <w:color w:val="000000"/>
              </w:rPr>
              <w:t>- </w:t>
            </w:r>
          </w:p>
        </w:tc>
      </w:tr>
    </w:tbl>
    <w:p w:rsidR="00C23345" w:rsidRDefault="00C23345" w:rsidP="003946B7">
      <w:pPr>
        <w:pStyle w:val="a4"/>
        <w:ind w:firstLine="709"/>
        <w:jc w:val="both"/>
        <w:rPr>
          <w:i/>
          <w:sz w:val="26"/>
          <w:szCs w:val="26"/>
        </w:rPr>
      </w:pPr>
    </w:p>
    <w:p w:rsidR="00CC5596" w:rsidRPr="00B74726" w:rsidRDefault="00E16F33" w:rsidP="003946B7">
      <w:pPr>
        <w:pStyle w:val="a4"/>
        <w:ind w:firstLine="709"/>
        <w:jc w:val="both"/>
        <w:rPr>
          <w:i/>
          <w:sz w:val="26"/>
          <w:szCs w:val="26"/>
        </w:rPr>
      </w:pPr>
      <w:r w:rsidRPr="00B74726">
        <w:rPr>
          <w:i/>
          <w:sz w:val="26"/>
          <w:szCs w:val="26"/>
        </w:rPr>
        <w:t xml:space="preserve">Слайд </w:t>
      </w:r>
      <w:r w:rsidR="007100BA">
        <w:rPr>
          <w:i/>
          <w:sz w:val="26"/>
          <w:szCs w:val="26"/>
        </w:rPr>
        <w:t>17</w:t>
      </w:r>
    </w:p>
    <w:p w:rsidR="005B6EB1" w:rsidRPr="00B74726" w:rsidRDefault="003D68FB" w:rsidP="003946B7">
      <w:pPr>
        <w:pStyle w:val="a4"/>
        <w:ind w:firstLine="709"/>
        <w:jc w:val="both"/>
        <w:rPr>
          <w:i/>
          <w:sz w:val="26"/>
          <w:szCs w:val="26"/>
        </w:rPr>
      </w:pPr>
      <w:r>
        <w:rPr>
          <w:i/>
          <w:sz w:val="26"/>
          <w:szCs w:val="26"/>
        </w:rPr>
        <w:t xml:space="preserve">1.4. </w:t>
      </w:r>
      <w:r w:rsidR="003946B7" w:rsidRPr="00B74726">
        <w:rPr>
          <w:i/>
          <w:sz w:val="26"/>
          <w:szCs w:val="26"/>
        </w:rPr>
        <w:t xml:space="preserve">Показатели лицензионной и разрешительной деятельности в ДФО </w:t>
      </w:r>
    </w:p>
    <w:p w:rsidR="003946B7" w:rsidRPr="00B74726" w:rsidRDefault="005B6EB1" w:rsidP="003946B7">
      <w:pPr>
        <w:pStyle w:val="a4"/>
        <w:ind w:firstLine="709"/>
        <w:jc w:val="both"/>
        <w:rPr>
          <w:i/>
          <w:sz w:val="26"/>
          <w:szCs w:val="26"/>
        </w:rPr>
      </w:pPr>
      <w:r w:rsidRPr="00B74726">
        <w:rPr>
          <w:b w:val="0"/>
          <w:sz w:val="26"/>
          <w:szCs w:val="26"/>
        </w:rPr>
        <w:t xml:space="preserve">за </w:t>
      </w:r>
      <w:r w:rsidR="00351758">
        <w:rPr>
          <w:b w:val="0"/>
          <w:sz w:val="26"/>
          <w:szCs w:val="26"/>
        </w:rPr>
        <w:t>3</w:t>
      </w:r>
      <w:r w:rsidRPr="00B74726">
        <w:rPr>
          <w:b w:val="0"/>
          <w:sz w:val="26"/>
          <w:szCs w:val="26"/>
        </w:rPr>
        <w:t xml:space="preserve"> месяц</w:t>
      </w:r>
      <w:r w:rsidR="00351758">
        <w:rPr>
          <w:b w:val="0"/>
          <w:sz w:val="26"/>
          <w:szCs w:val="26"/>
        </w:rPr>
        <w:t>а 2019</w:t>
      </w:r>
      <w:r w:rsidRPr="00B74726">
        <w:rPr>
          <w:b w:val="0"/>
          <w:sz w:val="26"/>
          <w:szCs w:val="26"/>
        </w:rPr>
        <w:t xml:space="preserve"> года</w:t>
      </w:r>
      <w:r w:rsidR="003946B7" w:rsidRPr="00B74726">
        <w:rPr>
          <w:i/>
          <w:sz w:val="26"/>
          <w:szCs w:val="26"/>
        </w:rPr>
        <w:t>:</w:t>
      </w:r>
    </w:p>
    <w:p w:rsidR="003946B7" w:rsidRPr="00B74726" w:rsidRDefault="003946B7" w:rsidP="003946B7">
      <w:pPr>
        <w:pStyle w:val="21"/>
        <w:ind w:firstLine="709"/>
        <w:jc w:val="both"/>
        <w:rPr>
          <w:i w:val="0"/>
          <w:sz w:val="26"/>
          <w:szCs w:val="26"/>
        </w:rPr>
      </w:pPr>
      <w:r w:rsidRPr="00B74726">
        <w:rPr>
          <w:i w:val="0"/>
          <w:sz w:val="26"/>
          <w:szCs w:val="26"/>
        </w:rPr>
        <w:t xml:space="preserve">а) поступило </w:t>
      </w:r>
      <w:r w:rsidR="00453B93">
        <w:rPr>
          <w:i w:val="0"/>
          <w:sz w:val="26"/>
          <w:szCs w:val="26"/>
        </w:rPr>
        <w:t>3 заявления</w:t>
      </w:r>
      <w:r w:rsidRPr="00B74726">
        <w:rPr>
          <w:i w:val="0"/>
          <w:sz w:val="26"/>
          <w:szCs w:val="26"/>
        </w:rPr>
        <w:t xml:space="preserve"> от  </w:t>
      </w:r>
      <w:r w:rsidR="00453B93">
        <w:rPr>
          <w:i w:val="0"/>
          <w:sz w:val="26"/>
          <w:szCs w:val="26"/>
        </w:rPr>
        <w:t>3</w:t>
      </w:r>
      <w:r w:rsidR="00351758">
        <w:rPr>
          <w:i w:val="0"/>
          <w:sz w:val="26"/>
          <w:szCs w:val="26"/>
        </w:rPr>
        <w:t xml:space="preserve"> организаций  (в 1 квартале 2018</w:t>
      </w:r>
      <w:r w:rsidRPr="00B74726">
        <w:rPr>
          <w:i w:val="0"/>
          <w:sz w:val="26"/>
          <w:szCs w:val="26"/>
        </w:rPr>
        <w:t xml:space="preserve"> г.  </w:t>
      </w:r>
      <w:r w:rsidR="00CA0B8A">
        <w:rPr>
          <w:i w:val="0"/>
          <w:sz w:val="26"/>
          <w:szCs w:val="26"/>
        </w:rPr>
        <w:t>1</w:t>
      </w:r>
      <w:r w:rsidRPr="00B74726">
        <w:rPr>
          <w:i w:val="0"/>
          <w:sz w:val="26"/>
          <w:szCs w:val="26"/>
        </w:rPr>
        <w:t xml:space="preserve"> заявлени</w:t>
      </w:r>
      <w:r w:rsidR="00CA0B8A">
        <w:rPr>
          <w:i w:val="0"/>
          <w:sz w:val="26"/>
          <w:szCs w:val="26"/>
        </w:rPr>
        <w:t>е</w:t>
      </w:r>
      <w:r w:rsidRPr="00B74726">
        <w:rPr>
          <w:i w:val="0"/>
          <w:sz w:val="26"/>
          <w:szCs w:val="26"/>
        </w:rPr>
        <w:t xml:space="preserve">  от </w:t>
      </w:r>
      <w:r w:rsidR="00CA0B8A">
        <w:rPr>
          <w:i w:val="0"/>
          <w:sz w:val="26"/>
          <w:szCs w:val="26"/>
        </w:rPr>
        <w:t>1</w:t>
      </w:r>
      <w:r w:rsidRPr="00B74726">
        <w:rPr>
          <w:i w:val="0"/>
          <w:sz w:val="26"/>
          <w:szCs w:val="26"/>
        </w:rPr>
        <w:t xml:space="preserve"> организаци</w:t>
      </w:r>
      <w:r w:rsidR="00CA0B8A">
        <w:rPr>
          <w:i w:val="0"/>
          <w:sz w:val="26"/>
          <w:szCs w:val="26"/>
        </w:rPr>
        <w:t>и</w:t>
      </w:r>
      <w:r w:rsidRPr="00B74726">
        <w:rPr>
          <w:i w:val="0"/>
          <w:sz w:val="26"/>
          <w:szCs w:val="26"/>
        </w:rPr>
        <w:t xml:space="preserve">). </w:t>
      </w:r>
    </w:p>
    <w:p w:rsidR="003946B7" w:rsidRPr="00B74726" w:rsidRDefault="003946B7" w:rsidP="003946B7">
      <w:pPr>
        <w:pStyle w:val="21"/>
        <w:ind w:firstLine="709"/>
        <w:jc w:val="both"/>
        <w:rPr>
          <w:i w:val="0"/>
          <w:sz w:val="26"/>
          <w:szCs w:val="26"/>
        </w:rPr>
      </w:pPr>
      <w:r w:rsidRPr="00B74726">
        <w:rPr>
          <w:i w:val="0"/>
          <w:sz w:val="26"/>
          <w:szCs w:val="26"/>
        </w:rPr>
        <w:t>Из них:</w:t>
      </w:r>
    </w:p>
    <w:p w:rsidR="003946B7" w:rsidRPr="00B74726" w:rsidRDefault="003946B7" w:rsidP="00406B25">
      <w:pPr>
        <w:pStyle w:val="21"/>
        <w:ind w:firstLine="709"/>
        <w:jc w:val="both"/>
        <w:rPr>
          <w:i w:val="0"/>
          <w:sz w:val="26"/>
          <w:szCs w:val="26"/>
        </w:rPr>
      </w:pPr>
      <w:r w:rsidRPr="00B74726">
        <w:rPr>
          <w:i w:val="0"/>
          <w:sz w:val="26"/>
          <w:szCs w:val="26"/>
        </w:rPr>
        <w:t xml:space="preserve"> </w:t>
      </w:r>
      <w:r w:rsidR="00CA0B8A">
        <w:rPr>
          <w:i w:val="0"/>
          <w:sz w:val="26"/>
          <w:szCs w:val="26"/>
        </w:rPr>
        <w:t>2</w:t>
      </w:r>
      <w:r w:rsidR="007D73A4">
        <w:rPr>
          <w:i w:val="0"/>
          <w:sz w:val="26"/>
          <w:szCs w:val="26"/>
        </w:rPr>
        <w:t xml:space="preserve">  </w:t>
      </w:r>
      <w:r w:rsidRPr="00B74726">
        <w:rPr>
          <w:i w:val="0"/>
          <w:sz w:val="26"/>
          <w:szCs w:val="26"/>
        </w:rPr>
        <w:t>заявлений о предоставлении лицензии;</w:t>
      </w:r>
    </w:p>
    <w:p w:rsidR="003946B7" w:rsidRPr="00B74726" w:rsidRDefault="00C419C2" w:rsidP="00406B25">
      <w:pPr>
        <w:pStyle w:val="21"/>
        <w:ind w:firstLine="709"/>
        <w:jc w:val="both"/>
        <w:rPr>
          <w:i w:val="0"/>
          <w:sz w:val="26"/>
          <w:szCs w:val="26"/>
        </w:rPr>
      </w:pPr>
      <w:r w:rsidRPr="00B74726">
        <w:rPr>
          <w:i w:val="0"/>
          <w:sz w:val="26"/>
          <w:szCs w:val="26"/>
        </w:rPr>
        <w:t xml:space="preserve"> </w:t>
      </w:r>
      <w:r w:rsidR="00EE0225">
        <w:rPr>
          <w:i w:val="0"/>
          <w:sz w:val="26"/>
          <w:szCs w:val="26"/>
        </w:rPr>
        <w:t>1</w:t>
      </w:r>
      <w:r w:rsidR="007D73A4">
        <w:rPr>
          <w:i w:val="0"/>
          <w:sz w:val="26"/>
          <w:szCs w:val="26"/>
        </w:rPr>
        <w:t xml:space="preserve">  </w:t>
      </w:r>
      <w:r w:rsidR="003946B7" w:rsidRPr="00B74726">
        <w:rPr>
          <w:i w:val="0"/>
          <w:sz w:val="26"/>
          <w:szCs w:val="26"/>
        </w:rPr>
        <w:t>заявление о п</w:t>
      </w:r>
      <w:r w:rsidR="00EE0225">
        <w:rPr>
          <w:i w:val="0"/>
          <w:sz w:val="26"/>
          <w:szCs w:val="26"/>
        </w:rPr>
        <w:t>рекращении действия лицензии.</w:t>
      </w:r>
    </w:p>
    <w:p w:rsidR="003946B7" w:rsidRPr="00B74726" w:rsidRDefault="00EE0225" w:rsidP="00406B25">
      <w:pPr>
        <w:pStyle w:val="21"/>
        <w:ind w:firstLine="709"/>
        <w:jc w:val="both"/>
        <w:rPr>
          <w:i w:val="0"/>
          <w:sz w:val="26"/>
          <w:szCs w:val="26"/>
        </w:rPr>
      </w:pPr>
      <w:r>
        <w:rPr>
          <w:i w:val="0"/>
          <w:sz w:val="26"/>
          <w:szCs w:val="26"/>
        </w:rPr>
        <w:t>Организована 1</w:t>
      </w:r>
      <w:r w:rsidR="003946B7" w:rsidRPr="00B74726">
        <w:rPr>
          <w:i w:val="0"/>
          <w:sz w:val="26"/>
          <w:szCs w:val="26"/>
        </w:rPr>
        <w:t xml:space="preserve"> экспертиз</w:t>
      </w:r>
      <w:r>
        <w:rPr>
          <w:i w:val="0"/>
          <w:sz w:val="26"/>
          <w:szCs w:val="26"/>
        </w:rPr>
        <w:t>а</w:t>
      </w:r>
      <w:r w:rsidR="003946B7" w:rsidRPr="00B74726">
        <w:rPr>
          <w:i w:val="0"/>
          <w:sz w:val="26"/>
          <w:szCs w:val="26"/>
        </w:rPr>
        <w:t xml:space="preserve"> обоснования безопасности лицензируемого вида деятельности</w:t>
      </w:r>
      <w:r w:rsidR="00BC39DF" w:rsidRPr="00B74726">
        <w:rPr>
          <w:i w:val="0"/>
          <w:sz w:val="26"/>
          <w:szCs w:val="26"/>
        </w:rPr>
        <w:t xml:space="preserve"> (в </w:t>
      </w:r>
      <w:r w:rsidR="007D73A4">
        <w:rPr>
          <w:i w:val="0"/>
          <w:sz w:val="26"/>
          <w:szCs w:val="26"/>
        </w:rPr>
        <w:t xml:space="preserve">1 квартале </w:t>
      </w:r>
      <w:r w:rsidR="00BC39DF" w:rsidRPr="00B74726">
        <w:rPr>
          <w:i w:val="0"/>
          <w:sz w:val="26"/>
          <w:szCs w:val="26"/>
        </w:rPr>
        <w:t>201</w:t>
      </w:r>
      <w:r w:rsidR="007D73A4">
        <w:rPr>
          <w:i w:val="0"/>
          <w:sz w:val="26"/>
          <w:szCs w:val="26"/>
        </w:rPr>
        <w:t>8</w:t>
      </w:r>
      <w:r w:rsidR="00BC39DF" w:rsidRPr="00B74726">
        <w:rPr>
          <w:i w:val="0"/>
          <w:sz w:val="26"/>
          <w:szCs w:val="26"/>
        </w:rPr>
        <w:t xml:space="preserve"> г. – </w:t>
      </w:r>
      <w:r>
        <w:rPr>
          <w:i w:val="0"/>
          <w:sz w:val="26"/>
          <w:szCs w:val="26"/>
        </w:rPr>
        <w:t>2</w:t>
      </w:r>
      <w:r w:rsidR="00BC39DF" w:rsidRPr="00B74726">
        <w:rPr>
          <w:i w:val="0"/>
          <w:sz w:val="26"/>
          <w:szCs w:val="26"/>
        </w:rPr>
        <w:t>)</w:t>
      </w:r>
      <w:r w:rsidR="003946B7" w:rsidRPr="00B74726">
        <w:rPr>
          <w:i w:val="0"/>
          <w:sz w:val="26"/>
          <w:szCs w:val="26"/>
        </w:rPr>
        <w:t xml:space="preserve">. </w:t>
      </w:r>
    </w:p>
    <w:p w:rsidR="003946B7" w:rsidRPr="00B74726" w:rsidRDefault="003946B7" w:rsidP="00406B25">
      <w:pPr>
        <w:pStyle w:val="21"/>
        <w:ind w:firstLine="709"/>
        <w:jc w:val="both"/>
        <w:rPr>
          <w:i w:val="0"/>
          <w:sz w:val="26"/>
          <w:szCs w:val="26"/>
        </w:rPr>
      </w:pPr>
      <w:r w:rsidRPr="00B74726">
        <w:rPr>
          <w:i w:val="0"/>
          <w:sz w:val="26"/>
          <w:szCs w:val="26"/>
        </w:rPr>
        <w:t xml:space="preserve">Таким образом, в </w:t>
      </w:r>
      <w:r w:rsidR="00B12F59" w:rsidRPr="00B74726">
        <w:rPr>
          <w:i w:val="0"/>
          <w:sz w:val="26"/>
          <w:szCs w:val="26"/>
        </w:rPr>
        <w:t>ПкС</w:t>
      </w:r>
      <w:r w:rsidRPr="00B74726">
        <w:rPr>
          <w:i w:val="0"/>
          <w:sz w:val="26"/>
          <w:szCs w:val="26"/>
        </w:rPr>
        <w:t xml:space="preserve"> по состоянию на 1.</w:t>
      </w:r>
      <w:r w:rsidR="007D73A4">
        <w:rPr>
          <w:i w:val="0"/>
          <w:sz w:val="26"/>
          <w:szCs w:val="26"/>
        </w:rPr>
        <w:t>04</w:t>
      </w:r>
      <w:r w:rsidRPr="00B74726">
        <w:rPr>
          <w:i w:val="0"/>
          <w:sz w:val="26"/>
          <w:szCs w:val="26"/>
        </w:rPr>
        <w:t>.201</w:t>
      </w:r>
      <w:r w:rsidR="007D73A4">
        <w:rPr>
          <w:i w:val="0"/>
          <w:sz w:val="26"/>
          <w:szCs w:val="26"/>
        </w:rPr>
        <w:t>9</w:t>
      </w:r>
      <w:r w:rsidRPr="00B74726">
        <w:rPr>
          <w:i w:val="0"/>
          <w:sz w:val="26"/>
          <w:szCs w:val="26"/>
        </w:rPr>
        <w:t xml:space="preserve"> имеется</w:t>
      </w:r>
      <w:r w:rsidR="00EE0225">
        <w:rPr>
          <w:i w:val="0"/>
          <w:sz w:val="26"/>
          <w:szCs w:val="26"/>
        </w:rPr>
        <w:t xml:space="preserve"> 84</w:t>
      </w:r>
      <w:r w:rsidRPr="00B74726">
        <w:rPr>
          <w:i w:val="0"/>
          <w:sz w:val="26"/>
          <w:szCs w:val="26"/>
        </w:rPr>
        <w:t xml:space="preserve"> </w:t>
      </w:r>
      <w:r w:rsidR="00EE0225">
        <w:rPr>
          <w:i w:val="0"/>
          <w:sz w:val="26"/>
          <w:szCs w:val="26"/>
        </w:rPr>
        <w:t>лицензии</w:t>
      </w:r>
      <w:r w:rsidRPr="00B74726">
        <w:rPr>
          <w:i w:val="0"/>
          <w:sz w:val="26"/>
          <w:szCs w:val="26"/>
        </w:rPr>
        <w:t xml:space="preserve"> Ростехнадзора</w:t>
      </w:r>
      <w:r w:rsidR="00B12F59" w:rsidRPr="00B74726">
        <w:rPr>
          <w:i w:val="0"/>
          <w:sz w:val="26"/>
          <w:szCs w:val="26"/>
        </w:rPr>
        <w:t xml:space="preserve"> на различные виды деятельности.</w:t>
      </w:r>
    </w:p>
    <w:p w:rsidR="003946B7" w:rsidRPr="00B74726" w:rsidRDefault="00C419C2" w:rsidP="00406B25">
      <w:pPr>
        <w:pStyle w:val="21"/>
        <w:shd w:val="clear" w:color="auto" w:fill="FFFFFF"/>
        <w:ind w:firstLine="709"/>
        <w:jc w:val="both"/>
        <w:rPr>
          <w:i w:val="0"/>
          <w:sz w:val="26"/>
          <w:szCs w:val="26"/>
        </w:rPr>
      </w:pPr>
      <w:r w:rsidRPr="00B74726">
        <w:rPr>
          <w:i w:val="0"/>
          <w:sz w:val="26"/>
          <w:szCs w:val="26"/>
        </w:rPr>
        <w:t xml:space="preserve">б) </w:t>
      </w:r>
      <w:r w:rsidR="00EE0225">
        <w:rPr>
          <w:i w:val="0"/>
          <w:sz w:val="26"/>
          <w:szCs w:val="26"/>
        </w:rPr>
        <w:t>11</w:t>
      </w:r>
      <w:r w:rsidR="003946B7" w:rsidRPr="00B74726">
        <w:rPr>
          <w:i w:val="0"/>
          <w:sz w:val="26"/>
          <w:szCs w:val="26"/>
        </w:rPr>
        <w:t xml:space="preserve"> организаций представили уведомления об осуществлении деятельности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                       на основании которых </w:t>
      </w:r>
      <w:r w:rsidR="00EE0225">
        <w:rPr>
          <w:i w:val="0"/>
          <w:sz w:val="26"/>
          <w:szCs w:val="26"/>
        </w:rPr>
        <w:t>11</w:t>
      </w:r>
      <w:r w:rsidRPr="00B74726">
        <w:rPr>
          <w:i w:val="0"/>
          <w:sz w:val="26"/>
          <w:szCs w:val="26"/>
        </w:rPr>
        <w:t xml:space="preserve"> внесены в реестр.</w:t>
      </w:r>
      <w:r w:rsidR="003946B7" w:rsidRPr="00B74726">
        <w:rPr>
          <w:i w:val="0"/>
          <w:sz w:val="26"/>
          <w:szCs w:val="26"/>
        </w:rPr>
        <w:t xml:space="preserve"> </w:t>
      </w:r>
    </w:p>
    <w:p w:rsidR="003946B7" w:rsidRPr="00EE0225" w:rsidRDefault="003946B7" w:rsidP="00406B25">
      <w:pPr>
        <w:pStyle w:val="21"/>
        <w:shd w:val="clear" w:color="auto" w:fill="FFFFFF"/>
        <w:ind w:firstLine="709"/>
        <w:jc w:val="both"/>
        <w:rPr>
          <w:i w:val="0"/>
          <w:sz w:val="26"/>
          <w:szCs w:val="26"/>
        </w:rPr>
      </w:pPr>
      <w:r w:rsidRPr="00B74726">
        <w:rPr>
          <w:i w:val="0"/>
          <w:sz w:val="26"/>
          <w:szCs w:val="26"/>
        </w:rPr>
        <w:t xml:space="preserve">С начала принятия постановления Правительства Российской Федерации                               от 19.11.2012 № 1184 «О 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по радиационной опасности»  </w:t>
      </w:r>
      <w:r w:rsidR="00EE0225" w:rsidRPr="00EE0225">
        <w:rPr>
          <w:i w:val="0"/>
          <w:sz w:val="26"/>
          <w:szCs w:val="26"/>
        </w:rPr>
        <w:t>105</w:t>
      </w:r>
      <w:r w:rsidR="007D73A4" w:rsidRPr="00EE0225">
        <w:rPr>
          <w:i w:val="0"/>
          <w:sz w:val="26"/>
          <w:szCs w:val="26"/>
        </w:rPr>
        <w:t xml:space="preserve"> </w:t>
      </w:r>
      <w:r w:rsidRPr="00EE0225">
        <w:rPr>
          <w:i w:val="0"/>
          <w:sz w:val="26"/>
          <w:szCs w:val="26"/>
        </w:rPr>
        <w:t xml:space="preserve">организаций внесены в соответствующий Реестр. </w:t>
      </w:r>
    </w:p>
    <w:p w:rsidR="003946B7" w:rsidRPr="00B74726" w:rsidRDefault="003946B7" w:rsidP="00406B25">
      <w:pPr>
        <w:pStyle w:val="21"/>
        <w:shd w:val="clear" w:color="auto" w:fill="FFFFFF"/>
        <w:ind w:firstLine="709"/>
        <w:jc w:val="both"/>
        <w:rPr>
          <w:i w:val="0"/>
          <w:color w:val="000000"/>
          <w:sz w:val="26"/>
          <w:szCs w:val="26"/>
        </w:rPr>
      </w:pPr>
      <w:r w:rsidRPr="00EE0225">
        <w:rPr>
          <w:i w:val="0"/>
          <w:sz w:val="26"/>
          <w:szCs w:val="26"/>
        </w:rPr>
        <w:t xml:space="preserve">в) </w:t>
      </w:r>
      <w:r w:rsidR="00A6275C" w:rsidRPr="00EE0225">
        <w:rPr>
          <w:i w:val="0"/>
          <w:color w:val="000000"/>
          <w:sz w:val="26"/>
          <w:szCs w:val="26"/>
        </w:rPr>
        <w:t>для получения разрешений</w:t>
      </w:r>
      <w:r w:rsidR="00A6275C" w:rsidRPr="00B74726">
        <w:rPr>
          <w:i w:val="0"/>
          <w:color w:val="000000"/>
          <w:sz w:val="26"/>
          <w:szCs w:val="26"/>
        </w:rPr>
        <w:t xml:space="preserve"> Ростехнадзора на право ведения работ   в области ИАЭ </w:t>
      </w:r>
      <w:r w:rsidR="007D73A4">
        <w:rPr>
          <w:i w:val="0"/>
          <w:color w:val="000000"/>
          <w:sz w:val="26"/>
          <w:szCs w:val="26"/>
        </w:rPr>
        <w:t xml:space="preserve">в 1 квартале </w:t>
      </w:r>
      <w:r w:rsidRPr="00B74726">
        <w:rPr>
          <w:i w:val="0"/>
          <w:color w:val="000000"/>
          <w:sz w:val="26"/>
          <w:szCs w:val="26"/>
        </w:rPr>
        <w:t xml:space="preserve">поступило </w:t>
      </w:r>
      <w:r w:rsidR="00EE0225">
        <w:rPr>
          <w:i w:val="0"/>
          <w:color w:val="000000"/>
          <w:sz w:val="26"/>
          <w:szCs w:val="26"/>
        </w:rPr>
        <w:t>33</w:t>
      </w:r>
      <w:r w:rsidR="00BC39DF" w:rsidRPr="00B74726">
        <w:rPr>
          <w:i w:val="0"/>
          <w:color w:val="000000"/>
          <w:sz w:val="26"/>
          <w:szCs w:val="26"/>
        </w:rPr>
        <w:t xml:space="preserve"> </w:t>
      </w:r>
      <w:r w:rsidR="00EE0225">
        <w:rPr>
          <w:i w:val="0"/>
          <w:color w:val="000000"/>
          <w:sz w:val="26"/>
          <w:szCs w:val="26"/>
        </w:rPr>
        <w:t>заявления</w:t>
      </w:r>
      <w:r w:rsidRPr="00B74726">
        <w:rPr>
          <w:i w:val="0"/>
          <w:color w:val="000000"/>
          <w:sz w:val="26"/>
          <w:szCs w:val="26"/>
        </w:rPr>
        <w:t xml:space="preserve">  от  работников организаций, </w:t>
      </w:r>
      <w:r w:rsidR="00A6275C" w:rsidRPr="00B74726">
        <w:rPr>
          <w:i w:val="0"/>
          <w:color w:val="000000"/>
          <w:sz w:val="26"/>
          <w:szCs w:val="26"/>
        </w:rPr>
        <w:t>расположенных на территории ДФО</w:t>
      </w:r>
      <w:r w:rsidRPr="00B74726">
        <w:rPr>
          <w:i w:val="0"/>
          <w:color w:val="000000"/>
          <w:sz w:val="26"/>
          <w:szCs w:val="26"/>
        </w:rPr>
        <w:t>.</w:t>
      </w:r>
    </w:p>
    <w:p w:rsidR="003946B7" w:rsidRPr="00B74726" w:rsidRDefault="003946B7" w:rsidP="003946B7">
      <w:pPr>
        <w:pStyle w:val="21"/>
        <w:shd w:val="clear" w:color="auto" w:fill="FFFFFF"/>
        <w:ind w:firstLine="709"/>
        <w:jc w:val="both"/>
        <w:rPr>
          <w:i w:val="0"/>
          <w:color w:val="000000"/>
          <w:spacing w:val="1"/>
          <w:sz w:val="26"/>
          <w:szCs w:val="26"/>
        </w:rPr>
      </w:pPr>
      <w:r w:rsidRPr="00B74726">
        <w:rPr>
          <w:i w:val="0"/>
          <w:color w:val="000000"/>
          <w:spacing w:val="1"/>
          <w:sz w:val="26"/>
          <w:szCs w:val="26"/>
        </w:rPr>
        <w:t xml:space="preserve">Выдано </w:t>
      </w:r>
      <w:r w:rsidR="00EE0225">
        <w:rPr>
          <w:i w:val="0"/>
          <w:color w:val="000000"/>
          <w:spacing w:val="1"/>
          <w:sz w:val="26"/>
          <w:szCs w:val="26"/>
        </w:rPr>
        <w:t>35</w:t>
      </w:r>
      <w:r w:rsidR="007D73A4">
        <w:rPr>
          <w:i w:val="0"/>
          <w:color w:val="000000"/>
          <w:spacing w:val="1"/>
          <w:sz w:val="26"/>
          <w:szCs w:val="26"/>
        </w:rPr>
        <w:t xml:space="preserve"> </w:t>
      </w:r>
      <w:r w:rsidRPr="00B74726">
        <w:rPr>
          <w:i w:val="0"/>
          <w:color w:val="000000"/>
          <w:spacing w:val="1"/>
          <w:sz w:val="26"/>
          <w:szCs w:val="26"/>
        </w:rPr>
        <w:t xml:space="preserve">разрешений Ростехнадзора на право ведения работ в области ИАЭ. </w:t>
      </w:r>
    </w:p>
    <w:p w:rsidR="003946B7" w:rsidRDefault="003946B7" w:rsidP="00EE0225">
      <w:pPr>
        <w:ind w:firstLine="709"/>
        <w:jc w:val="both"/>
        <w:rPr>
          <w:color w:val="000000"/>
          <w:spacing w:val="1"/>
          <w:sz w:val="26"/>
          <w:szCs w:val="26"/>
        </w:rPr>
      </w:pPr>
      <w:r w:rsidRPr="00B74726">
        <w:rPr>
          <w:sz w:val="26"/>
          <w:szCs w:val="26"/>
        </w:rPr>
        <w:t>Всего п</w:t>
      </w:r>
      <w:r w:rsidRPr="00B74726">
        <w:rPr>
          <w:sz w:val="26"/>
          <w:szCs w:val="26"/>
          <w:shd w:val="clear" w:color="auto" w:fill="FFFFFF"/>
        </w:rPr>
        <w:t>о состоянию на 1.</w:t>
      </w:r>
      <w:r w:rsidR="007D73A4">
        <w:rPr>
          <w:sz w:val="26"/>
          <w:szCs w:val="26"/>
          <w:shd w:val="clear" w:color="auto" w:fill="FFFFFF"/>
        </w:rPr>
        <w:t>04</w:t>
      </w:r>
      <w:r w:rsidRPr="00B74726">
        <w:rPr>
          <w:sz w:val="26"/>
          <w:szCs w:val="26"/>
          <w:shd w:val="clear" w:color="auto" w:fill="FFFFFF"/>
        </w:rPr>
        <w:t>.201</w:t>
      </w:r>
      <w:r w:rsidR="007D73A4">
        <w:rPr>
          <w:sz w:val="26"/>
          <w:szCs w:val="26"/>
          <w:shd w:val="clear" w:color="auto" w:fill="FFFFFF"/>
        </w:rPr>
        <w:t>9</w:t>
      </w:r>
      <w:r w:rsidRPr="00B74726">
        <w:rPr>
          <w:sz w:val="26"/>
          <w:szCs w:val="26"/>
          <w:shd w:val="clear" w:color="auto" w:fill="FFFFFF"/>
        </w:rPr>
        <w:t xml:space="preserve">  работники поднадзорных субъектов в ДФО </w:t>
      </w:r>
      <w:r w:rsidRPr="00EE0225">
        <w:rPr>
          <w:sz w:val="26"/>
          <w:szCs w:val="26"/>
          <w:shd w:val="clear" w:color="auto" w:fill="FFFFFF"/>
        </w:rPr>
        <w:t xml:space="preserve">имеют </w:t>
      </w:r>
      <w:r w:rsidR="00EE0225" w:rsidRPr="00EE0225">
        <w:rPr>
          <w:sz w:val="26"/>
          <w:szCs w:val="26"/>
          <w:shd w:val="clear" w:color="auto" w:fill="FFFFFF"/>
        </w:rPr>
        <w:t>455</w:t>
      </w:r>
      <w:r w:rsidRPr="00EE0225">
        <w:rPr>
          <w:sz w:val="26"/>
          <w:szCs w:val="26"/>
          <w:shd w:val="clear" w:color="auto" w:fill="FFFFFF"/>
        </w:rPr>
        <w:t xml:space="preserve"> разрешений</w:t>
      </w:r>
      <w:r w:rsidRPr="00B74726">
        <w:rPr>
          <w:sz w:val="26"/>
          <w:szCs w:val="26"/>
          <w:shd w:val="clear" w:color="auto" w:fill="FFFFFF"/>
        </w:rPr>
        <w:t xml:space="preserve"> Ростехнадзора </w:t>
      </w:r>
      <w:r w:rsidRPr="00EE0225">
        <w:rPr>
          <w:sz w:val="26"/>
          <w:szCs w:val="26"/>
          <w:shd w:val="clear" w:color="auto" w:fill="FFFFFF"/>
        </w:rPr>
        <w:t xml:space="preserve">на </w:t>
      </w:r>
      <w:r w:rsidR="00EE0225" w:rsidRPr="00EE0225">
        <w:rPr>
          <w:color w:val="000000"/>
          <w:spacing w:val="1"/>
          <w:sz w:val="26"/>
          <w:szCs w:val="26"/>
        </w:rPr>
        <w:t>на право ведения работ в области ИАЭ</w:t>
      </w:r>
      <w:r w:rsidR="00EE0225">
        <w:rPr>
          <w:color w:val="000000"/>
          <w:spacing w:val="1"/>
          <w:sz w:val="26"/>
          <w:szCs w:val="26"/>
        </w:rPr>
        <w:t>.</w:t>
      </w:r>
    </w:p>
    <w:p w:rsidR="00406B25" w:rsidRDefault="00406B25" w:rsidP="00406B25">
      <w:pPr>
        <w:rPr>
          <w:b/>
          <w:i/>
          <w:sz w:val="26"/>
          <w:szCs w:val="26"/>
        </w:rPr>
      </w:pPr>
    </w:p>
    <w:p w:rsidR="00406B25" w:rsidRPr="00406B25" w:rsidRDefault="00406B25" w:rsidP="00406B25">
      <w:pPr>
        <w:rPr>
          <w:b/>
          <w:i/>
          <w:sz w:val="26"/>
          <w:szCs w:val="26"/>
        </w:rPr>
      </w:pPr>
      <w:r w:rsidRPr="00406B25">
        <w:rPr>
          <w:b/>
          <w:i/>
          <w:sz w:val="26"/>
          <w:szCs w:val="26"/>
        </w:rPr>
        <w:t>Недостатки:</w:t>
      </w:r>
    </w:p>
    <w:p w:rsidR="00406B25" w:rsidRPr="00406B25" w:rsidRDefault="00406B25" w:rsidP="00406B25">
      <w:pPr>
        <w:ind w:firstLine="709"/>
        <w:jc w:val="both"/>
        <w:rPr>
          <w:sz w:val="26"/>
          <w:szCs w:val="26"/>
        </w:rPr>
      </w:pPr>
      <w:r>
        <w:rPr>
          <w:sz w:val="26"/>
          <w:szCs w:val="26"/>
        </w:rPr>
        <w:t>1) В ходе лицензирования:</w:t>
      </w:r>
    </w:p>
    <w:p w:rsidR="00406B25" w:rsidRPr="00406B25" w:rsidRDefault="00406B25" w:rsidP="00406B25">
      <w:pPr>
        <w:ind w:firstLine="709"/>
        <w:jc w:val="both"/>
        <w:rPr>
          <w:sz w:val="26"/>
          <w:szCs w:val="26"/>
        </w:rPr>
      </w:pPr>
      <w:r w:rsidRPr="00406B25">
        <w:rPr>
          <w:sz w:val="26"/>
          <w:szCs w:val="26"/>
        </w:rPr>
        <w:t xml:space="preserve">- наименования документов не соответствуют Приложению N 3 к Административному регламенту </w:t>
      </w:r>
      <w:r>
        <w:rPr>
          <w:sz w:val="26"/>
          <w:szCs w:val="26"/>
        </w:rPr>
        <w:t>предоставления</w:t>
      </w:r>
      <w:r w:rsidRPr="00406B25">
        <w:rPr>
          <w:sz w:val="26"/>
          <w:szCs w:val="26"/>
        </w:rPr>
        <w:t xml:space="preserve"> Федеральной службой по экологическому, технологическому и атомному надзору государственной услуги по лицензированию деятельности в области использования атомной энергии, утвержденному приказом Федеральной службы по экологическому, технологическому и атомному надзору от 8 октября 2014 г. N 453;</w:t>
      </w:r>
    </w:p>
    <w:p w:rsidR="00406B25" w:rsidRPr="00406B25" w:rsidRDefault="00406B25" w:rsidP="00406B25">
      <w:pPr>
        <w:pStyle w:val="ConsPlusNonformat"/>
        <w:ind w:firstLine="709"/>
        <w:jc w:val="both"/>
        <w:rPr>
          <w:rFonts w:ascii="Times New Roman" w:eastAsia="Calibri" w:hAnsi="Times New Roman" w:cs="Times New Roman"/>
          <w:sz w:val="26"/>
          <w:szCs w:val="26"/>
        </w:rPr>
      </w:pPr>
      <w:r w:rsidRPr="00406B25">
        <w:rPr>
          <w:rFonts w:ascii="Times New Roman" w:eastAsia="Calibri" w:hAnsi="Times New Roman" w:cs="Times New Roman"/>
          <w:sz w:val="26"/>
          <w:szCs w:val="26"/>
        </w:rPr>
        <w:t>- в заявлении  объект, на  котором  или  в  отношении  которого  планируется  осуществлять деятельность</w:t>
      </w:r>
      <w:r>
        <w:rPr>
          <w:rFonts w:ascii="Times New Roman" w:eastAsia="Calibri" w:hAnsi="Times New Roman" w:cs="Times New Roman"/>
          <w:sz w:val="26"/>
          <w:szCs w:val="26"/>
        </w:rPr>
        <w:t>,</w:t>
      </w:r>
      <w:r w:rsidRPr="00406B25">
        <w:rPr>
          <w:rFonts w:ascii="Times New Roman" w:eastAsia="Calibri" w:hAnsi="Times New Roman" w:cs="Times New Roman"/>
          <w:sz w:val="26"/>
          <w:szCs w:val="26"/>
        </w:rPr>
        <w:t xml:space="preserve"> не соответствует ст. 3 ФЗ-170 «Об использовании атомной энергии».</w:t>
      </w:r>
    </w:p>
    <w:p w:rsidR="00406B25" w:rsidRPr="00406B25" w:rsidRDefault="00406B25" w:rsidP="00406B25">
      <w:pPr>
        <w:pStyle w:val="ConsPlusNonformat"/>
        <w:ind w:firstLine="709"/>
        <w:jc w:val="both"/>
        <w:rPr>
          <w:rFonts w:ascii="Times New Roman" w:eastAsia="Calibri" w:hAnsi="Times New Roman" w:cs="Times New Roman"/>
          <w:sz w:val="26"/>
          <w:szCs w:val="26"/>
        </w:rPr>
      </w:pPr>
    </w:p>
    <w:p w:rsidR="00406B25" w:rsidRPr="00406B25" w:rsidRDefault="00406B25" w:rsidP="00406B25">
      <w:pPr>
        <w:pStyle w:val="ConsPlusNonformat"/>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 </w:t>
      </w:r>
      <w:r w:rsidRPr="00406B25">
        <w:rPr>
          <w:rFonts w:ascii="Times New Roman" w:eastAsia="Calibri" w:hAnsi="Times New Roman" w:cs="Times New Roman"/>
          <w:sz w:val="26"/>
          <w:szCs w:val="26"/>
        </w:rPr>
        <w:t>При выдаче разрешений на право ведения работ в области ИАЭ</w:t>
      </w:r>
      <w:r>
        <w:rPr>
          <w:rFonts w:ascii="Times New Roman" w:eastAsia="Calibri" w:hAnsi="Times New Roman" w:cs="Times New Roman"/>
          <w:sz w:val="26"/>
          <w:szCs w:val="26"/>
        </w:rPr>
        <w:t>:</w:t>
      </w:r>
      <w:r w:rsidRPr="00406B25">
        <w:rPr>
          <w:rFonts w:ascii="Times New Roman" w:eastAsia="Calibri" w:hAnsi="Times New Roman" w:cs="Times New Roman"/>
          <w:sz w:val="26"/>
          <w:szCs w:val="26"/>
        </w:rPr>
        <w:t xml:space="preserve">   </w:t>
      </w:r>
    </w:p>
    <w:p w:rsidR="00406B25" w:rsidRPr="00406B25" w:rsidRDefault="00406B25" w:rsidP="00406B25">
      <w:pPr>
        <w:pStyle w:val="ConsPlusTitle"/>
        <w:widowControl/>
        <w:ind w:firstLine="709"/>
        <w:jc w:val="both"/>
        <w:rPr>
          <w:rFonts w:eastAsia="Calibri"/>
          <w:b w:val="0"/>
          <w:bCs w:val="0"/>
          <w:sz w:val="26"/>
          <w:szCs w:val="26"/>
        </w:rPr>
      </w:pPr>
      <w:r w:rsidRPr="00406B25">
        <w:rPr>
          <w:rFonts w:eastAsia="Calibri"/>
          <w:b w:val="0"/>
          <w:bCs w:val="0"/>
          <w:sz w:val="26"/>
          <w:szCs w:val="26"/>
        </w:rPr>
        <w:t xml:space="preserve">- </w:t>
      </w:r>
      <w:hyperlink r:id="rId8" w:history="1">
        <w:r w:rsidRPr="00406B25">
          <w:rPr>
            <w:rFonts w:eastAsia="Calibri"/>
            <w:b w:val="0"/>
            <w:bCs w:val="0"/>
            <w:sz w:val="26"/>
            <w:szCs w:val="26"/>
          </w:rPr>
          <w:t>перечень</w:t>
        </w:r>
      </w:hyperlink>
      <w:r w:rsidRPr="00406B25">
        <w:rPr>
          <w:rFonts w:eastAsia="Calibri"/>
          <w:b w:val="0"/>
          <w:bCs w:val="0"/>
          <w:sz w:val="26"/>
          <w:szCs w:val="26"/>
        </w:rPr>
        <w:t xml:space="preserve"> должностей работников объектов ИАЭ, которые должны получать разрешения Ростехнадзора</w:t>
      </w:r>
      <w:r>
        <w:rPr>
          <w:rFonts w:eastAsia="Calibri"/>
          <w:b w:val="0"/>
          <w:bCs w:val="0"/>
          <w:sz w:val="26"/>
          <w:szCs w:val="26"/>
        </w:rPr>
        <w:t xml:space="preserve">, представленные ПкС </w:t>
      </w:r>
      <w:r w:rsidRPr="00406B25">
        <w:rPr>
          <w:rFonts w:eastAsia="Calibri"/>
          <w:b w:val="0"/>
          <w:bCs w:val="0"/>
          <w:sz w:val="26"/>
          <w:szCs w:val="26"/>
        </w:rPr>
        <w:t>не  соответств</w:t>
      </w:r>
      <w:r>
        <w:rPr>
          <w:rFonts w:eastAsia="Calibri"/>
          <w:b w:val="0"/>
          <w:bCs w:val="0"/>
          <w:sz w:val="26"/>
          <w:szCs w:val="26"/>
        </w:rPr>
        <w:t>уют требованиям</w:t>
      </w:r>
      <w:r w:rsidRPr="00406B25">
        <w:rPr>
          <w:rFonts w:eastAsia="Calibri"/>
          <w:b w:val="0"/>
          <w:bCs w:val="0"/>
          <w:sz w:val="26"/>
          <w:szCs w:val="26"/>
        </w:rPr>
        <w:t xml:space="preserve"> Постановлени</w:t>
      </w:r>
      <w:r>
        <w:rPr>
          <w:rFonts w:eastAsia="Calibri"/>
          <w:b w:val="0"/>
          <w:bCs w:val="0"/>
          <w:sz w:val="26"/>
          <w:szCs w:val="26"/>
        </w:rPr>
        <w:t>я</w:t>
      </w:r>
      <w:r w:rsidRPr="00406B25">
        <w:rPr>
          <w:rFonts w:eastAsia="Calibri"/>
          <w:b w:val="0"/>
          <w:bCs w:val="0"/>
          <w:sz w:val="26"/>
          <w:szCs w:val="26"/>
        </w:rPr>
        <w:t xml:space="preserve"> от 3 марта 1997 г. N 240;</w:t>
      </w:r>
    </w:p>
    <w:p w:rsidR="00406B25" w:rsidRPr="00406B25" w:rsidRDefault="00406B25" w:rsidP="00406B25">
      <w:pPr>
        <w:autoSpaceDE w:val="0"/>
        <w:autoSpaceDN w:val="0"/>
        <w:adjustRightInd w:val="0"/>
        <w:ind w:firstLine="709"/>
        <w:jc w:val="both"/>
        <w:rPr>
          <w:sz w:val="26"/>
          <w:szCs w:val="26"/>
        </w:rPr>
      </w:pPr>
      <w:r w:rsidRPr="00406B25">
        <w:rPr>
          <w:sz w:val="26"/>
          <w:szCs w:val="26"/>
        </w:rPr>
        <w:t>- оформление документов</w:t>
      </w:r>
      <w:r>
        <w:rPr>
          <w:sz w:val="26"/>
          <w:szCs w:val="26"/>
        </w:rPr>
        <w:t>, представленных на получение разрешения на вид деятельности,</w:t>
      </w:r>
      <w:r w:rsidRPr="00406B25">
        <w:rPr>
          <w:sz w:val="26"/>
          <w:szCs w:val="26"/>
        </w:rPr>
        <w:t xml:space="preserve"> не соответствует требованиям Приложени</w:t>
      </w:r>
      <w:r>
        <w:rPr>
          <w:sz w:val="26"/>
          <w:szCs w:val="26"/>
        </w:rPr>
        <w:t xml:space="preserve">я </w:t>
      </w:r>
      <w:r w:rsidRPr="00406B25">
        <w:rPr>
          <w:sz w:val="26"/>
          <w:szCs w:val="26"/>
        </w:rPr>
        <w:t xml:space="preserve">N 3 к Административному регламенту по предоставлению Федеральной службой по экологическому, </w:t>
      </w:r>
      <w:r w:rsidRPr="00406B25">
        <w:rPr>
          <w:sz w:val="26"/>
          <w:szCs w:val="26"/>
        </w:rPr>
        <w:lastRenderedPageBreak/>
        <w:t xml:space="preserve">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 утвержденному приказом Федеральной службы по экологическому, технологическому и атомному надзору от 21 декабря </w:t>
      </w:r>
      <w:smartTag w:uri="urn:schemas-microsoft-com:office:smarttags" w:element="metricconverter">
        <w:smartTagPr>
          <w:attr w:name="ProductID" w:val="2011 г"/>
        </w:smartTagPr>
        <w:r w:rsidRPr="00406B25">
          <w:rPr>
            <w:sz w:val="26"/>
            <w:szCs w:val="26"/>
          </w:rPr>
          <w:t>2011 г</w:t>
        </w:r>
      </w:smartTag>
      <w:r w:rsidRPr="00406B25">
        <w:rPr>
          <w:sz w:val="26"/>
          <w:szCs w:val="26"/>
        </w:rPr>
        <w:t>. N 721:</w:t>
      </w:r>
    </w:p>
    <w:p w:rsidR="00406B25" w:rsidRPr="00406B25" w:rsidRDefault="00406B25" w:rsidP="00406B25">
      <w:pPr>
        <w:numPr>
          <w:ilvl w:val="0"/>
          <w:numId w:val="32"/>
        </w:numPr>
        <w:autoSpaceDE w:val="0"/>
        <w:autoSpaceDN w:val="0"/>
        <w:adjustRightInd w:val="0"/>
        <w:ind w:left="0" w:firstLine="851"/>
        <w:jc w:val="both"/>
        <w:rPr>
          <w:sz w:val="26"/>
          <w:szCs w:val="26"/>
        </w:rPr>
      </w:pPr>
      <w:r w:rsidRPr="00406B25">
        <w:rPr>
          <w:sz w:val="26"/>
          <w:szCs w:val="26"/>
        </w:rPr>
        <w:t xml:space="preserve">сопроводительное письмо организации, в котором подтверждается соответствие заявителя квалификационным требованиям, предъявляемым к занимаемой (замещаемой) должности. Письмо подписывается руководителем организации или лицом, его замещающим (оформляется на бланке организации и </w:t>
      </w:r>
      <w:r w:rsidRPr="00406B25">
        <w:rPr>
          <w:sz w:val="26"/>
          <w:szCs w:val="26"/>
          <w:u w:val="single"/>
        </w:rPr>
        <w:t>заверяется печатью</w:t>
      </w:r>
      <w:r w:rsidRPr="00406B25">
        <w:rPr>
          <w:sz w:val="26"/>
          <w:szCs w:val="26"/>
        </w:rPr>
        <w:t>);</w:t>
      </w:r>
    </w:p>
    <w:p w:rsidR="00406B25" w:rsidRPr="00406B25" w:rsidRDefault="00406B25" w:rsidP="00406B25">
      <w:pPr>
        <w:numPr>
          <w:ilvl w:val="0"/>
          <w:numId w:val="32"/>
        </w:numPr>
        <w:autoSpaceDE w:val="0"/>
        <w:autoSpaceDN w:val="0"/>
        <w:adjustRightInd w:val="0"/>
        <w:ind w:left="0" w:firstLine="851"/>
        <w:jc w:val="both"/>
        <w:rPr>
          <w:sz w:val="26"/>
          <w:szCs w:val="26"/>
        </w:rPr>
      </w:pPr>
      <w:r w:rsidRPr="00406B25">
        <w:rPr>
          <w:sz w:val="26"/>
          <w:szCs w:val="26"/>
        </w:rPr>
        <w:t xml:space="preserve">должностная инструкция, </w:t>
      </w:r>
      <w:r w:rsidRPr="00406B25">
        <w:rPr>
          <w:sz w:val="26"/>
          <w:szCs w:val="26"/>
          <w:u w:val="single"/>
        </w:rPr>
        <w:t>не содержит перечень норм и правил</w:t>
      </w:r>
      <w:r w:rsidRPr="00406B25">
        <w:rPr>
          <w:sz w:val="26"/>
          <w:szCs w:val="26"/>
        </w:rPr>
        <w:t xml:space="preserve"> в области ИАЭ, требования которых распространяются на ведение работ по занимаемой (замещаемой) должности; </w:t>
      </w:r>
    </w:p>
    <w:p w:rsidR="00406B25" w:rsidRPr="00406B25" w:rsidRDefault="00406B25" w:rsidP="00406B25">
      <w:pPr>
        <w:numPr>
          <w:ilvl w:val="0"/>
          <w:numId w:val="32"/>
        </w:numPr>
        <w:autoSpaceDE w:val="0"/>
        <w:autoSpaceDN w:val="0"/>
        <w:adjustRightInd w:val="0"/>
        <w:ind w:left="0" w:firstLine="851"/>
        <w:jc w:val="both"/>
        <w:rPr>
          <w:sz w:val="26"/>
          <w:szCs w:val="26"/>
        </w:rPr>
      </w:pPr>
      <w:r w:rsidRPr="00406B25">
        <w:rPr>
          <w:sz w:val="26"/>
          <w:szCs w:val="26"/>
        </w:rPr>
        <w:t xml:space="preserve">при получении разрешения на ведение технологического процесса </w:t>
      </w:r>
      <w:r>
        <w:rPr>
          <w:sz w:val="26"/>
          <w:szCs w:val="26"/>
        </w:rPr>
        <w:t>не представляется</w:t>
      </w:r>
      <w:r w:rsidRPr="00406B25">
        <w:rPr>
          <w:sz w:val="26"/>
          <w:szCs w:val="26"/>
        </w:rPr>
        <w:t xml:space="preserve"> справка или копия протокола о прохождении заявителем проверки практических навыков. </w:t>
      </w:r>
    </w:p>
    <w:p w:rsidR="00406B25" w:rsidRPr="00406B25" w:rsidRDefault="00406B25" w:rsidP="00406B25">
      <w:pPr>
        <w:pStyle w:val="ConsPlusTitle"/>
        <w:widowControl/>
        <w:ind w:firstLine="709"/>
        <w:jc w:val="both"/>
        <w:rPr>
          <w:rFonts w:eastAsia="Calibri"/>
          <w:b w:val="0"/>
          <w:bCs w:val="0"/>
          <w:sz w:val="26"/>
          <w:szCs w:val="26"/>
        </w:rPr>
      </w:pPr>
      <w:r>
        <w:rPr>
          <w:rFonts w:eastAsia="Calibri"/>
          <w:b w:val="0"/>
          <w:bCs w:val="0"/>
          <w:sz w:val="26"/>
          <w:szCs w:val="26"/>
        </w:rPr>
        <w:t>Остается не решенной проблемой представление</w:t>
      </w:r>
      <w:r w:rsidRPr="00406B25">
        <w:rPr>
          <w:rFonts w:eastAsia="Calibri"/>
          <w:b w:val="0"/>
          <w:bCs w:val="0"/>
          <w:sz w:val="26"/>
          <w:szCs w:val="26"/>
        </w:rPr>
        <w:t xml:space="preserve"> оригинал</w:t>
      </w:r>
      <w:r>
        <w:rPr>
          <w:rFonts w:eastAsia="Calibri"/>
          <w:b w:val="0"/>
          <w:bCs w:val="0"/>
          <w:sz w:val="26"/>
          <w:szCs w:val="26"/>
        </w:rPr>
        <w:t xml:space="preserve">а </w:t>
      </w:r>
      <w:r w:rsidRPr="00406B25">
        <w:rPr>
          <w:rFonts w:eastAsia="Calibri"/>
          <w:bCs w:val="0"/>
          <w:i/>
          <w:sz w:val="26"/>
          <w:szCs w:val="26"/>
        </w:rPr>
        <w:t>Справки из лаборатории психофизиологического обследования</w:t>
      </w:r>
      <w:r w:rsidRPr="00406B25">
        <w:rPr>
          <w:rFonts w:eastAsia="Calibri"/>
          <w:b w:val="0"/>
          <w:bCs w:val="0"/>
          <w:sz w:val="26"/>
          <w:szCs w:val="26"/>
        </w:rPr>
        <w:t xml:space="preserve"> в соответствии с </w:t>
      </w:r>
      <w:hyperlink r:id="rId9" w:history="1">
        <w:r w:rsidRPr="00406B25">
          <w:rPr>
            <w:rFonts w:eastAsia="Calibri"/>
            <w:b w:val="0"/>
            <w:bCs w:val="0"/>
            <w:sz w:val="26"/>
            <w:szCs w:val="26"/>
          </w:rPr>
          <w:t>пунктом 1</w:t>
        </w:r>
      </w:hyperlink>
      <w:r w:rsidRPr="00406B25">
        <w:rPr>
          <w:rFonts w:eastAsia="Calibri"/>
          <w:b w:val="0"/>
          <w:bCs w:val="0"/>
          <w:sz w:val="26"/>
          <w:szCs w:val="26"/>
        </w:rPr>
        <w:t xml:space="preserve"> постановления Правительства Российской Федерации    от 1 марта </w:t>
      </w:r>
      <w:smartTag w:uri="urn:schemas-microsoft-com:office:smarttags" w:element="metricconverter">
        <w:smartTagPr>
          <w:attr w:name="ProductID" w:val="1997 г"/>
        </w:smartTagPr>
        <w:r w:rsidRPr="00406B25">
          <w:rPr>
            <w:rFonts w:eastAsia="Calibri"/>
            <w:b w:val="0"/>
            <w:bCs w:val="0"/>
            <w:sz w:val="26"/>
            <w:szCs w:val="26"/>
          </w:rPr>
          <w:t>1997 г</w:t>
        </w:r>
      </w:smartTag>
      <w:r w:rsidRPr="00406B25">
        <w:rPr>
          <w:rFonts w:eastAsia="Calibri"/>
          <w:b w:val="0"/>
          <w:bCs w:val="0"/>
          <w:sz w:val="26"/>
          <w:szCs w:val="26"/>
        </w:rPr>
        <w:t>. N 233 "О Перечне медицинских противопоказаний и Перечне должностей, на которые распространяются данные противопоказания, а также о Требованиях к проведению медицинских осмотров и психофизиологических обследований работников объектов использования атомной энергии".</w:t>
      </w:r>
    </w:p>
    <w:p w:rsidR="00406B25" w:rsidRPr="00406B25" w:rsidRDefault="00406B25" w:rsidP="00406B25">
      <w:pPr>
        <w:pStyle w:val="ConsPlusTitle"/>
        <w:widowControl/>
        <w:ind w:firstLine="709"/>
        <w:jc w:val="both"/>
        <w:rPr>
          <w:rFonts w:eastAsia="Calibri"/>
          <w:b w:val="0"/>
          <w:bCs w:val="0"/>
          <w:sz w:val="26"/>
          <w:szCs w:val="26"/>
        </w:rPr>
      </w:pPr>
    </w:p>
    <w:p w:rsidR="008C291C" w:rsidRPr="00406B25" w:rsidRDefault="008C291C" w:rsidP="00406B25">
      <w:pPr>
        <w:autoSpaceDE w:val="0"/>
        <w:autoSpaceDN w:val="0"/>
        <w:adjustRightInd w:val="0"/>
        <w:ind w:firstLine="709"/>
        <w:jc w:val="both"/>
        <w:rPr>
          <w:sz w:val="26"/>
          <w:szCs w:val="26"/>
        </w:rPr>
      </w:pPr>
    </w:p>
    <w:p w:rsidR="00470328" w:rsidRPr="00B74726" w:rsidRDefault="003D68FB" w:rsidP="008A2309">
      <w:pPr>
        <w:ind w:firstLine="567"/>
        <w:jc w:val="both"/>
        <w:rPr>
          <w:b/>
          <w:i/>
          <w:sz w:val="26"/>
          <w:szCs w:val="26"/>
        </w:rPr>
      </w:pPr>
      <w:bookmarkStart w:id="22" w:name="OLE_LINK50"/>
      <w:bookmarkStart w:id="23" w:name="OLE_LINK51"/>
      <w:bookmarkStart w:id="24" w:name="OLE_LINK30"/>
      <w:bookmarkStart w:id="25" w:name="OLE_LINK17"/>
      <w:bookmarkStart w:id="26" w:name="OLE_LINK18"/>
      <w:bookmarkEnd w:id="0"/>
      <w:bookmarkEnd w:id="1"/>
      <w:r>
        <w:rPr>
          <w:b/>
          <w:i/>
          <w:sz w:val="26"/>
          <w:szCs w:val="26"/>
        </w:rPr>
        <w:t xml:space="preserve">1.5. </w:t>
      </w:r>
      <w:r w:rsidR="00470328" w:rsidRPr="00B74726">
        <w:rPr>
          <w:b/>
          <w:i/>
          <w:sz w:val="26"/>
          <w:szCs w:val="26"/>
        </w:rPr>
        <w:t>Типовые и массовые нарушения обязательных требований с возможными мероприятиями по их устранению</w:t>
      </w:r>
    </w:p>
    <w:p w:rsidR="00470328" w:rsidRDefault="00470328" w:rsidP="008A2309">
      <w:pPr>
        <w:ind w:firstLine="567"/>
        <w:jc w:val="both"/>
        <w:rPr>
          <w:sz w:val="26"/>
          <w:szCs w:val="26"/>
        </w:rPr>
      </w:pPr>
      <w:r w:rsidRPr="00B74726">
        <w:rPr>
          <w:sz w:val="26"/>
          <w:szCs w:val="26"/>
        </w:rPr>
        <w:t xml:space="preserve">В </w:t>
      </w:r>
      <w:r w:rsidR="004F5685">
        <w:rPr>
          <w:sz w:val="26"/>
          <w:szCs w:val="26"/>
        </w:rPr>
        <w:t>1 квартале 2019 г.</w:t>
      </w:r>
      <w:r w:rsidRPr="00B74726">
        <w:rPr>
          <w:sz w:val="26"/>
          <w:szCs w:val="26"/>
        </w:rPr>
        <w:t xml:space="preserve"> установлены </w:t>
      </w:r>
      <w:r w:rsidR="004F5685">
        <w:rPr>
          <w:sz w:val="26"/>
          <w:szCs w:val="26"/>
        </w:rPr>
        <w:t>13 нарушений</w:t>
      </w:r>
      <w:r w:rsidRPr="00B74726">
        <w:rPr>
          <w:sz w:val="26"/>
          <w:szCs w:val="26"/>
        </w:rPr>
        <w:t xml:space="preserve"> обязательных требований                        в област</w:t>
      </w:r>
      <w:r w:rsidR="004F5685">
        <w:rPr>
          <w:sz w:val="26"/>
          <w:szCs w:val="26"/>
        </w:rPr>
        <w:t>и использования атомной энергии.</w:t>
      </w:r>
    </w:p>
    <w:p w:rsidR="004F5685" w:rsidRDefault="004F5685" w:rsidP="008A2309">
      <w:pPr>
        <w:ind w:firstLine="567"/>
        <w:jc w:val="both"/>
        <w:rPr>
          <w:sz w:val="26"/>
          <w:szCs w:val="26"/>
        </w:rPr>
      </w:pPr>
      <w:r>
        <w:rPr>
          <w:sz w:val="26"/>
          <w:szCs w:val="26"/>
        </w:rPr>
        <w:t xml:space="preserve">Из них </w:t>
      </w:r>
      <w:r w:rsidRPr="00326CB8">
        <w:rPr>
          <w:b/>
          <w:i/>
          <w:sz w:val="26"/>
          <w:szCs w:val="26"/>
        </w:rPr>
        <w:t>к массовым нарушениям</w:t>
      </w:r>
      <w:r>
        <w:rPr>
          <w:sz w:val="26"/>
          <w:szCs w:val="26"/>
        </w:rPr>
        <w:t xml:space="preserve"> относятся </w:t>
      </w:r>
      <w:r w:rsidR="00326CB8">
        <w:rPr>
          <w:sz w:val="26"/>
          <w:szCs w:val="26"/>
        </w:rPr>
        <w:t xml:space="preserve"> нарушения, в том числе:</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sz w:val="26"/>
          <w:szCs w:val="26"/>
        </w:rPr>
      </w:pPr>
      <w:r w:rsidRPr="00326CB8">
        <w:rPr>
          <w:rFonts w:ascii="Times New Roman" w:hAnsi="Times New Roman"/>
          <w:sz w:val="26"/>
          <w:szCs w:val="26"/>
        </w:rPr>
        <w:t xml:space="preserve">при хранении </w:t>
      </w:r>
      <w:r>
        <w:rPr>
          <w:rFonts w:ascii="Times New Roman" w:hAnsi="Times New Roman"/>
          <w:sz w:val="26"/>
          <w:szCs w:val="26"/>
        </w:rPr>
        <w:t>ЖРО</w:t>
      </w:r>
      <w:r w:rsidRPr="00326CB8">
        <w:rPr>
          <w:rFonts w:ascii="Times New Roman" w:hAnsi="Times New Roman"/>
          <w:sz w:val="26"/>
          <w:szCs w:val="26"/>
        </w:rPr>
        <w:t xml:space="preserve"> не  осуществляется радиационный контроль и мониторинг системы хранения ЖРО, а также мониторинг недр в соответствии с требованиями федеральных норм и правил в области использования атомной энергии, регламентирующих обеспечение безопасности при хранении РАО</w:t>
      </w:r>
      <w:r>
        <w:rPr>
          <w:rFonts w:ascii="Times New Roman" w:hAnsi="Times New Roman"/>
          <w:sz w:val="26"/>
          <w:szCs w:val="26"/>
          <w:lang w:val="ru-RU"/>
        </w:rPr>
        <w:t>,</w:t>
      </w:r>
      <w:r w:rsidRPr="00326CB8">
        <w:rPr>
          <w:rFonts w:ascii="Times New Roman" w:hAnsi="Times New Roman"/>
          <w:sz w:val="26"/>
          <w:szCs w:val="26"/>
        </w:rPr>
        <w:t xml:space="preserve"> не проводится отбор и контроль проб из наблюдательных скважин на </w:t>
      </w:r>
      <w:r>
        <w:rPr>
          <w:rFonts w:ascii="Times New Roman" w:hAnsi="Times New Roman"/>
          <w:sz w:val="26"/>
          <w:szCs w:val="26"/>
        </w:rPr>
        <w:t>территории вокруг хранилища ЖРО</w:t>
      </w:r>
      <w:r>
        <w:rPr>
          <w:rFonts w:ascii="Times New Roman" w:hAnsi="Times New Roman"/>
          <w:sz w:val="26"/>
          <w:szCs w:val="26"/>
          <w:lang w:val="ru-RU"/>
        </w:rPr>
        <w:t xml:space="preserve"> </w:t>
      </w:r>
      <w:r w:rsidRPr="00326CB8">
        <w:rPr>
          <w:rFonts w:ascii="Times New Roman" w:hAnsi="Times New Roman"/>
          <w:sz w:val="26"/>
          <w:szCs w:val="26"/>
        </w:rPr>
        <w:t>(п.65 НП-019-15);</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sz w:val="26"/>
          <w:szCs w:val="26"/>
        </w:rPr>
      </w:pPr>
      <w:r w:rsidRPr="00326CB8">
        <w:rPr>
          <w:rFonts w:ascii="Times New Roman" w:hAnsi="Times New Roman"/>
          <w:sz w:val="26"/>
          <w:szCs w:val="26"/>
        </w:rPr>
        <w:t xml:space="preserve">в </w:t>
      </w:r>
      <w:r>
        <w:rPr>
          <w:rFonts w:ascii="Times New Roman" w:hAnsi="Times New Roman"/>
          <w:sz w:val="26"/>
          <w:szCs w:val="26"/>
          <w:lang w:val="ru-RU"/>
        </w:rPr>
        <w:t>ПкС</w:t>
      </w:r>
      <w:r w:rsidRPr="00326CB8">
        <w:rPr>
          <w:rFonts w:ascii="Times New Roman" w:hAnsi="Times New Roman"/>
          <w:sz w:val="26"/>
          <w:szCs w:val="26"/>
        </w:rPr>
        <w:t xml:space="preserve"> не разработана концепция вывода из эксплуатации пункта хранения радиоактивных отходов</w:t>
      </w:r>
      <w:r>
        <w:rPr>
          <w:rFonts w:ascii="Times New Roman" w:hAnsi="Times New Roman"/>
          <w:sz w:val="26"/>
          <w:szCs w:val="26"/>
          <w:lang w:val="ru-RU"/>
        </w:rPr>
        <w:t xml:space="preserve"> </w:t>
      </w:r>
      <w:r w:rsidRPr="00326CB8">
        <w:rPr>
          <w:rFonts w:ascii="Times New Roman" w:hAnsi="Times New Roman"/>
          <w:sz w:val="26"/>
          <w:szCs w:val="26"/>
        </w:rPr>
        <w:t>(участок внешних емкостей для хранения жидких РАО)</w:t>
      </w:r>
      <w:r>
        <w:rPr>
          <w:rFonts w:ascii="Times New Roman" w:hAnsi="Times New Roman"/>
          <w:sz w:val="26"/>
          <w:szCs w:val="26"/>
          <w:lang w:val="ru-RU"/>
        </w:rPr>
        <w:t xml:space="preserve">       </w:t>
      </w:r>
      <w:r w:rsidRPr="00326CB8">
        <w:rPr>
          <w:rFonts w:ascii="Times New Roman" w:hAnsi="Times New Roman"/>
          <w:sz w:val="26"/>
          <w:szCs w:val="26"/>
        </w:rPr>
        <w:t>(п. 10 НП-097-16);</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sz w:val="26"/>
          <w:szCs w:val="26"/>
        </w:rPr>
      </w:pPr>
      <w:r>
        <w:rPr>
          <w:rFonts w:ascii="Times New Roman" w:hAnsi="Times New Roman"/>
          <w:sz w:val="26"/>
          <w:szCs w:val="26"/>
          <w:lang w:val="ru-RU"/>
        </w:rPr>
        <w:t>ПкС</w:t>
      </w:r>
      <w:r w:rsidRPr="00326CB8">
        <w:rPr>
          <w:rFonts w:ascii="Times New Roman" w:hAnsi="Times New Roman"/>
          <w:sz w:val="26"/>
          <w:szCs w:val="26"/>
        </w:rPr>
        <w:t xml:space="preserve"> не установлены нормы об</w:t>
      </w:r>
      <w:r>
        <w:rPr>
          <w:rFonts w:ascii="Times New Roman" w:hAnsi="Times New Roman"/>
          <w:sz w:val="26"/>
          <w:szCs w:val="26"/>
        </w:rPr>
        <w:t>разования радиоактивных отходов</w:t>
      </w:r>
      <w:r w:rsidRPr="00326CB8">
        <w:rPr>
          <w:rFonts w:ascii="Times New Roman" w:hAnsi="Times New Roman"/>
          <w:sz w:val="26"/>
          <w:szCs w:val="26"/>
        </w:rPr>
        <w:t>, в том числе годовые плановые количества (объемы) образования РАО (п.26 НП-058-14)</w:t>
      </w:r>
      <w:r>
        <w:rPr>
          <w:rFonts w:ascii="Times New Roman" w:hAnsi="Times New Roman"/>
          <w:sz w:val="26"/>
          <w:szCs w:val="26"/>
          <w:lang w:val="ru-RU"/>
        </w:rPr>
        <w:t>.</w:t>
      </w:r>
    </w:p>
    <w:p w:rsidR="00326CB8" w:rsidRPr="00326CB8" w:rsidRDefault="00326CB8" w:rsidP="00326CB8">
      <w:pPr>
        <w:pStyle w:val="af"/>
        <w:tabs>
          <w:tab w:val="left" w:pos="1134"/>
        </w:tabs>
        <w:spacing w:after="0" w:line="340" w:lineRule="exact"/>
        <w:ind w:left="709"/>
        <w:contextualSpacing/>
        <w:jc w:val="both"/>
        <w:rPr>
          <w:rFonts w:ascii="Times New Roman" w:hAnsi="Times New Roman"/>
          <w:sz w:val="26"/>
          <w:szCs w:val="26"/>
        </w:rPr>
      </w:pPr>
      <w:r w:rsidRPr="00326CB8">
        <w:rPr>
          <w:rFonts w:ascii="Times New Roman" w:hAnsi="Times New Roman"/>
          <w:b/>
          <w:i/>
          <w:sz w:val="26"/>
          <w:szCs w:val="26"/>
          <w:lang w:val="ru-RU"/>
        </w:rPr>
        <w:t>К типовым нарушениям</w:t>
      </w:r>
      <w:r>
        <w:rPr>
          <w:rFonts w:ascii="Times New Roman" w:hAnsi="Times New Roman"/>
          <w:sz w:val="26"/>
          <w:szCs w:val="26"/>
          <w:lang w:val="ru-RU"/>
        </w:rPr>
        <w:t xml:space="preserve">  относятся следующие нарушения:</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sz w:val="26"/>
          <w:szCs w:val="26"/>
        </w:rPr>
      </w:pPr>
      <w:r w:rsidRPr="00326CB8">
        <w:rPr>
          <w:rFonts w:ascii="Times New Roman" w:hAnsi="Times New Roman"/>
          <w:sz w:val="26"/>
          <w:szCs w:val="26"/>
        </w:rPr>
        <w:t>лица ответственные за физическую защиту (ФЗ) радиоактивных веществ(РВ) и РАО не имеют специальных разрешений Ростехнадзора на право ведения  работ в области использования атомной энергии (постановлением Правительства Российской Федерации от 03.03.1997 № 240);</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bCs/>
          <w:sz w:val="26"/>
          <w:szCs w:val="26"/>
        </w:rPr>
      </w:pPr>
      <w:r w:rsidRPr="00326CB8">
        <w:rPr>
          <w:rFonts w:ascii="Times New Roman" w:hAnsi="Times New Roman"/>
          <w:bCs/>
          <w:sz w:val="26"/>
          <w:szCs w:val="26"/>
        </w:rPr>
        <w:lastRenderedPageBreak/>
        <w:t>«Положение по учету и контролю РВ и РАО» (Инструкции по учету и контролю РВ и РАО) разработаны без учета требований федеральных норм и правил в области учета и контроля РВ и РАО (п. 15-17НП-067-16);</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bCs/>
          <w:sz w:val="26"/>
          <w:szCs w:val="26"/>
        </w:rPr>
      </w:pPr>
      <w:r w:rsidRPr="00326CB8">
        <w:rPr>
          <w:rFonts w:ascii="Times New Roman" w:hAnsi="Times New Roman"/>
          <w:bCs/>
          <w:sz w:val="26"/>
          <w:szCs w:val="26"/>
        </w:rPr>
        <w:t xml:space="preserve">в </w:t>
      </w:r>
      <w:r>
        <w:rPr>
          <w:rFonts w:ascii="Times New Roman" w:hAnsi="Times New Roman"/>
          <w:bCs/>
          <w:sz w:val="26"/>
          <w:szCs w:val="26"/>
          <w:lang w:val="ru-RU"/>
        </w:rPr>
        <w:t>ПкС</w:t>
      </w:r>
      <w:r w:rsidRPr="00326CB8">
        <w:rPr>
          <w:rFonts w:ascii="Times New Roman" w:hAnsi="Times New Roman"/>
          <w:bCs/>
          <w:sz w:val="26"/>
          <w:szCs w:val="26"/>
        </w:rPr>
        <w:t xml:space="preserve"> не разработана программа применения пломб (п. 25-29 НП-067-16);</w:t>
      </w:r>
    </w:p>
    <w:p w:rsidR="00326CB8" w:rsidRPr="00326CB8" w:rsidRDefault="00326CB8" w:rsidP="00326CB8">
      <w:pPr>
        <w:pStyle w:val="af"/>
        <w:numPr>
          <w:ilvl w:val="0"/>
          <w:numId w:val="33"/>
        </w:numPr>
        <w:tabs>
          <w:tab w:val="left" w:pos="1134"/>
        </w:tabs>
        <w:spacing w:after="0" w:line="340" w:lineRule="exact"/>
        <w:ind w:left="0" w:firstLine="709"/>
        <w:contextualSpacing/>
        <w:jc w:val="both"/>
        <w:rPr>
          <w:rFonts w:ascii="Times New Roman" w:hAnsi="Times New Roman"/>
          <w:bCs/>
          <w:sz w:val="26"/>
          <w:szCs w:val="26"/>
        </w:rPr>
      </w:pPr>
      <w:r w:rsidRPr="00326CB8">
        <w:rPr>
          <w:rFonts w:ascii="Times New Roman" w:hAnsi="Times New Roman"/>
          <w:bCs/>
          <w:sz w:val="26"/>
          <w:szCs w:val="26"/>
        </w:rPr>
        <w:t>журналы учета ЗРИ и учета РАО, разработаны без учета требований</w:t>
      </w:r>
      <w:r>
        <w:rPr>
          <w:rFonts w:ascii="Times New Roman" w:hAnsi="Times New Roman"/>
          <w:bCs/>
          <w:sz w:val="26"/>
          <w:szCs w:val="26"/>
          <w:lang w:val="ru-RU"/>
        </w:rPr>
        <w:t xml:space="preserve"> </w:t>
      </w:r>
      <w:r w:rsidRPr="00326CB8">
        <w:rPr>
          <w:rFonts w:ascii="Times New Roman" w:hAnsi="Times New Roman"/>
          <w:bCs/>
          <w:sz w:val="26"/>
          <w:szCs w:val="26"/>
        </w:rPr>
        <w:t>п. 74, приложений 3 и 6</w:t>
      </w:r>
      <w:r>
        <w:rPr>
          <w:rFonts w:ascii="Times New Roman" w:hAnsi="Times New Roman"/>
          <w:bCs/>
          <w:sz w:val="26"/>
          <w:szCs w:val="26"/>
          <w:lang w:val="ru-RU"/>
        </w:rPr>
        <w:t xml:space="preserve"> </w:t>
      </w:r>
      <w:r w:rsidRPr="00326CB8">
        <w:rPr>
          <w:rFonts w:ascii="Times New Roman" w:hAnsi="Times New Roman"/>
          <w:bCs/>
          <w:sz w:val="26"/>
          <w:szCs w:val="26"/>
        </w:rPr>
        <w:t>НП-067-16.</w:t>
      </w:r>
    </w:p>
    <w:p w:rsidR="004F5685" w:rsidRDefault="004F5685" w:rsidP="004F5685">
      <w:pPr>
        <w:spacing w:line="340" w:lineRule="exact"/>
        <w:ind w:firstLine="709"/>
        <w:jc w:val="both"/>
        <w:rPr>
          <w:sz w:val="26"/>
          <w:szCs w:val="26"/>
        </w:rPr>
      </w:pPr>
      <w:r w:rsidRPr="0001000E">
        <w:rPr>
          <w:sz w:val="26"/>
          <w:szCs w:val="26"/>
        </w:rPr>
        <w:t xml:space="preserve">Выявленные нарушения </w:t>
      </w:r>
      <w:r>
        <w:rPr>
          <w:sz w:val="26"/>
          <w:szCs w:val="26"/>
        </w:rPr>
        <w:t xml:space="preserve">носили </w:t>
      </w:r>
      <w:r w:rsidRPr="0001000E">
        <w:rPr>
          <w:sz w:val="26"/>
          <w:szCs w:val="26"/>
        </w:rPr>
        <w:t xml:space="preserve">организационный характер и связаны либо с неисполнительностью ответственных </w:t>
      </w:r>
      <w:r w:rsidR="00326CB8">
        <w:rPr>
          <w:sz w:val="26"/>
          <w:szCs w:val="26"/>
        </w:rPr>
        <w:t xml:space="preserve">должностных </w:t>
      </w:r>
      <w:r w:rsidRPr="0001000E">
        <w:rPr>
          <w:sz w:val="26"/>
          <w:szCs w:val="26"/>
        </w:rPr>
        <w:t xml:space="preserve">лиц в поднадзорных </w:t>
      </w:r>
      <w:r w:rsidR="00326CB8">
        <w:rPr>
          <w:sz w:val="26"/>
          <w:szCs w:val="26"/>
        </w:rPr>
        <w:t>субъектах</w:t>
      </w:r>
      <w:r w:rsidRPr="0001000E">
        <w:rPr>
          <w:sz w:val="26"/>
          <w:szCs w:val="26"/>
        </w:rPr>
        <w:t>, либо с недостаточным контролем со стороны руководства.</w:t>
      </w:r>
    </w:p>
    <w:p w:rsidR="00326CB8" w:rsidRDefault="00326CB8" w:rsidP="004F5685">
      <w:pPr>
        <w:pStyle w:val="af4"/>
        <w:spacing w:line="340" w:lineRule="exact"/>
        <w:rPr>
          <w:sz w:val="26"/>
          <w:szCs w:val="26"/>
        </w:rPr>
      </w:pPr>
    </w:p>
    <w:p w:rsidR="004F5685" w:rsidRDefault="004F5685" w:rsidP="00B82C2E">
      <w:pPr>
        <w:pStyle w:val="af4"/>
        <w:spacing w:line="340" w:lineRule="exact"/>
        <w:jc w:val="center"/>
        <w:rPr>
          <w:sz w:val="26"/>
          <w:szCs w:val="26"/>
        </w:rPr>
      </w:pPr>
      <w:r>
        <w:rPr>
          <w:sz w:val="26"/>
          <w:szCs w:val="26"/>
        </w:rPr>
        <w:t xml:space="preserve">Типовые нарушения обязательных требований </w:t>
      </w:r>
      <w:r w:rsidR="00326CB8">
        <w:rPr>
          <w:sz w:val="26"/>
          <w:szCs w:val="26"/>
        </w:rPr>
        <w:t>и возможные мероприятия по их устранению</w:t>
      </w:r>
    </w:p>
    <w:p w:rsidR="004F5685" w:rsidRPr="009F4799" w:rsidRDefault="004F5685" w:rsidP="004F5685">
      <w:pPr>
        <w:pStyle w:val="af4"/>
        <w:jc w:val="right"/>
        <w:rPr>
          <w:sz w:val="26"/>
          <w:szCs w:val="26"/>
        </w:rPr>
      </w:pPr>
      <w:r w:rsidRPr="009F4799">
        <w:rPr>
          <w:sz w:val="26"/>
          <w:szCs w:val="26"/>
        </w:rPr>
        <w:t>Таблица</w:t>
      </w:r>
      <w:r w:rsidR="00B82C2E">
        <w:rPr>
          <w:sz w:val="26"/>
          <w:szCs w:val="26"/>
        </w:rPr>
        <w:t xml:space="preserve"> 12</w:t>
      </w:r>
      <w:r w:rsidRPr="009F4799">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402"/>
        <w:gridCol w:w="4252"/>
      </w:tblGrid>
      <w:tr w:rsidR="00931B4F" w:rsidRPr="009F4799" w:rsidTr="00B82C2E">
        <w:trPr>
          <w:tblHeader/>
        </w:trPr>
        <w:tc>
          <w:tcPr>
            <w:tcW w:w="2093" w:type="dxa"/>
            <w:vAlign w:val="center"/>
          </w:tcPr>
          <w:p w:rsidR="00931B4F" w:rsidRPr="009F4799" w:rsidRDefault="00931B4F" w:rsidP="00326CB8">
            <w:pPr>
              <w:pStyle w:val="af4"/>
              <w:ind w:firstLine="0"/>
              <w:jc w:val="center"/>
            </w:pPr>
            <w:r w:rsidRPr="009F4799">
              <w:t>Направление надзора</w:t>
            </w:r>
          </w:p>
        </w:tc>
        <w:tc>
          <w:tcPr>
            <w:tcW w:w="3402" w:type="dxa"/>
            <w:vAlign w:val="center"/>
          </w:tcPr>
          <w:p w:rsidR="00931B4F" w:rsidRPr="009F4799" w:rsidRDefault="00931B4F" w:rsidP="00C9787F">
            <w:pPr>
              <w:pStyle w:val="af4"/>
              <w:jc w:val="center"/>
            </w:pPr>
            <w:r w:rsidRPr="009F4799">
              <w:t>Типовые нарушения</w:t>
            </w:r>
          </w:p>
        </w:tc>
        <w:tc>
          <w:tcPr>
            <w:tcW w:w="4252" w:type="dxa"/>
            <w:vAlign w:val="center"/>
          </w:tcPr>
          <w:p w:rsidR="00931B4F" w:rsidRDefault="00931B4F" w:rsidP="00C9787F">
            <w:pPr>
              <w:pStyle w:val="af4"/>
              <w:jc w:val="center"/>
            </w:pPr>
            <w:r w:rsidRPr="009F4799">
              <w:t xml:space="preserve">Возможные мероприятия </w:t>
            </w:r>
          </w:p>
          <w:p w:rsidR="00931B4F" w:rsidRPr="009F4799" w:rsidRDefault="00931B4F" w:rsidP="00C9787F">
            <w:pPr>
              <w:pStyle w:val="af4"/>
              <w:jc w:val="center"/>
            </w:pPr>
            <w:r w:rsidRPr="009F4799">
              <w:t>по их устранению</w:t>
            </w:r>
          </w:p>
        </w:tc>
      </w:tr>
    </w:tbl>
    <w:p w:rsidR="004F5685" w:rsidRPr="004327CC" w:rsidRDefault="004F5685" w:rsidP="004F56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402"/>
        <w:gridCol w:w="4252"/>
      </w:tblGrid>
      <w:tr w:rsidR="00931B4F" w:rsidRPr="004327CC" w:rsidTr="00B82C2E">
        <w:trPr>
          <w:trHeight w:val="4835"/>
        </w:trPr>
        <w:tc>
          <w:tcPr>
            <w:tcW w:w="2093" w:type="dxa"/>
          </w:tcPr>
          <w:p w:rsidR="00931B4F" w:rsidRPr="00931B4F" w:rsidRDefault="00931B4F" w:rsidP="00931B4F">
            <w:pPr>
              <w:pStyle w:val="af4"/>
              <w:ind w:right="628" w:firstLine="0"/>
              <w:jc w:val="center"/>
            </w:pPr>
          </w:p>
          <w:p w:rsidR="00931B4F" w:rsidRPr="00931B4F" w:rsidRDefault="00931B4F" w:rsidP="00326CB8">
            <w:pPr>
              <w:pStyle w:val="af4"/>
              <w:ind w:firstLine="27"/>
              <w:jc w:val="center"/>
            </w:pPr>
            <w:r w:rsidRPr="00931B4F">
              <w:t>Радиационная безопасность</w:t>
            </w:r>
          </w:p>
        </w:tc>
        <w:tc>
          <w:tcPr>
            <w:tcW w:w="3402" w:type="dxa"/>
          </w:tcPr>
          <w:p w:rsidR="00931B4F" w:rsidRPr="00931B4F" w:rsidRDefault="00931B4F" w:rsidP="00B82C2E">
            <w:pPr>
              <w:pStyle w:val="HTML"/>
            </w:pPr>
            <w:r w:rsidRPr="00931B4F">
              <w:rPr>
                <w:rFonts w:ascii="Times New Roman" w:hAnsi="Times New Roman" w:cs="Times New Roman"/>
                <w:sz w:val="24"/>
                <w:szCs w:val="24"/>
              </w:rPr>
              <w:t>Не обеспечивается получение разрешений Ростехнадзора на право веденияработ в области использования атомной энергии</w:t>
            </w: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p w:rsidR="00931B4F" w:rsidRPr="00931B4F" w:rsidRDefault="00931B4F" w:rsidP="00C9787F">
            <w:pPr>
              <w:tabs>
                <w:tab w:val="left" w:pos="708"/>
              </w:tabs>
              <w:autoSpaceDE w:val="0"/>
              <w:autoSpaceDN w:val="0"/>
              <w:adjustRightInd w:val="0"/>
              <w:jc w:val="both"/>
              <w:outlineLvl w:val="1"/>
            </w:pPr>
          </w:p>
        </w:tc>
        <w:tc>
          <w:tcPr>
            <w:tcW w:w="4252" w:type="dxa"/>
          </w:tcPr>
          <w:p w:rsidR="00931B4F" w:rsidRPr="00931B4F" w:rsidRDefault="00931B4F" w:rsidP="00C9787F">
            <w:pPr>
              <w:pStyle w:val="af4"/>
            </w:pPr>
            <w:r w:rsidRPr="00931B4F">
              <w:t>Направлять «уведомительные» письма в организации с целью обеспечения получения разрешений Ростехнадзора в соответствии с Приказом Федеральной службы по экологическому, технологическому и атомному надзору от 21 декабря 2011 г. № 721 г. Москва «Об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w:t>
            </w:r>
          </w:p>
        </w:tc>
      </w:tr>
      <w:tr w:rsidR="00931B4F" w:rsidRPr="004327CC" w:rsidTr="00B82C2E">
        <w:trPr>
          <w:trHeight w:val="1974"/>
        </w:trPr>
        <w:tc>
          <w:tcPr>
            <w:tcW w:w="2093" w:type="dxa"/>
          </w:tcPr>
          <w:p w:rsidR="00931B4F" w:rsidRPr="004327CC" w:rsidRDefault="00931B4F" w:rsidP="00931B4F">
            <w:pPr>
              <w:pStyle w:val="af4"/>
              <w:ind w:firstLine="0"/>
            </w:pPr>
            <w:r w:rsidRPr="004327CC">
              <w:t>Учет и контроль радиоактивных веществ и радиоактивных отходов</w:t>
            </w:r>
          </w:p>
        </w:tc>
        <w:tc>
          <w:tcPr>
            <w:tcW w:w="3402" w:type="dxa"/>
          </w:tcPr>
          <w:p w:rsidR="00931B4F" w:rsidRPr="004327CC" w:rsidRDefault="00931B4F" w:rsidP="00C9787F">
            <w:pPr>
              <w:widowControl w:val="0"/>
              <w:autoSpaceDE w:val="0"/>
              <w:autoSpaceDN w:val="0"/>
              <w:adjustRightInd w:val="0"/>
            </w:pPr>
            <w:r w:rsidRPr="004327CC">
              <w:t>1. Инструкции (положения) по учету и контролю РВ и РАО не соответствует требованиям п. 15 «Основные правила учета и контроля радиоактивных веществ и радиоактивных отходов в организации» (НП-067-16)</w:t>
            </w:r>
          </w:p>
          <w:p w:rsidR="00931B4F" w:rsidRPr="004327CC" w:rsidRDefault="00931B4F" w:rsidP="00C9787F">
            <w:pPr>
              <w:widowControl w:val="0"/>
              <w:autoSpaceDE w:val="0"/>
              <w:autoSpaceDN w:val="0"/>
              <w:adjustRightInd w:val="0"/>
            </w:pPr>
          </w:p>
          <w:p w:rsidR="00931B4F" w:rsidRPr="004327CC" w:rsidRDefault="00931B4F" w:rsidP="00C9787F">
            <w:pPr>
              <w:widowControl w:val="0"/>
              <w:autoSpaceDE w:val="0"/>
              <w:autoSpaceDN w:val="0"/>
              <w:adjustRightInd w:val="0"/>
              <w:rPr>
                <w:kern w:val="24"/>
              </w:rPr>
            </w:pPr>
            <w:r w:rsidRPr="004327CC">
              <w:t xml:space="preserve">2. Организациями не направляются установленные сроки соответствующие отчеты в информационно-аналитический центры (РИАЦ) системы государственного учета </w:t>
            </w:r>
            <w:r w:rsidRPr="004327CC">
              <w:lastRenderedPageBreak/>
              <w:t>радиоактивных веществ и радиоактивных отходов</w:t>
            </w:r>
          </w:p>
        </w:tc>
        <w:tc>
          <w:tcPr>
            <w:tcW w:w="4252" w:type="dxa"/>
          </w:tcPr>
          <w:p w:rsidR="00931B4F" w:rsidRPr="004327CC" w:rsidRDefault="00931B4F" w:rsidP="00931B4F">
            <w:pPr>
              <w:pStyle w:val="af4"/>
              <w:ind w:firstLine="0"/>
              <w:rPr>
                <w:kern w:val="24"/>
              </w:rPr>
            </w:pPr>
            <w:r w:rsidRPr="004327CC">
              <w:rPr>
                <w:kern w:val="24"/>
              </w:rPr>
              <w:lastRenderedPageBreak/>
              <w:t>Переработать инструкции(положения) по учету и контролю РВ и РАО в соответствии с требованиями п. 15 НП-067-16</w:t>
            </w:r>
          </w:p>
          <w:p w:rsidR="00931B4F" w:rsidRPr="004327CC" w:rsidRDefault="00931B4F" w:rsidP="00931B4F">
            <w:pPr>
              <w:pStyle w:val="af4"/>
              <w:ind w:firstLine="0"/>
              <w:rPr>
                <w:kern w:val="24"/>
              </w:rPr>
            </w:pPr>
          </w:p>
          <w:p w:rsidR="00931B4F" w:rsidRDefault="00931B4F" w:rsidP="00931B4F">
            <w:pPr>
              <w:pStyle w:val="af4"/>
              <w:ind w:firstLine="0"/>
              <w:rPr>
                <w:kern w:val="24"/>
              </w:rPr>
            </w:pPr>
          </w:p>
          <w:p w:rsidR="00931B4F" w:rsidRDefault="00931B4F" w:rsidP="00931B4F">
            <w:pPr>
              <w:pStyle w:val="af4"/>
              <w:ind w:firstLine="0"/>
              <w:rPr>
                <w:kern w:val="24"/>
              </w:rPr>
            </w:pPr>
          </w:p>
          <w:p w:rsidR="00931B4F" w:rsidRDefault="00931B4F" w:rsidP="00931B4F">
            <w:pPr>
              <w:pStyle w:val="af4"/>
              <w:ind w:firstLine="0"/>
              <w:rPr>
                <w:kern w:val="24"/>
              </w:rPr>
            </w:pPr>
          </w:p>
          <w:p w:rsidR="00931B4F" w:rsidRDefault="00931B4F" w:rsidP="00931B4F">
            <w:pPr>
              <w:pStyle w:val="af4"/>
              <w:ind w:firstLine="0"/>
              <w:rPr>
                <w:kern w:val="24"/>
              </w:rPr>
            </w:pPr>
          </w:p>
          <w:p w:rsidR="00931B4F" w:rsidRDefault="00931B4F" w:rsidP="00931B4F">
            <w:pPr>
              <w:pStyle w:val="af4"/>
              <w:ind w:firstLine="0"/>
              <w:rPr>
                <w:kern w:val="24"/>
              </w:rPr>
            </w:pPr>
          </w:p>
          <w:p w:rsidR="00931B4F" w:rsidRPr="004327CC" w:rsidRDefault="00931B4F" w:rsidP="00931B4F">
            <w:pPr>
              <w:pStyle w:val="af4"/>
              <w:ind w:firstLine="0"/>
              <w:rPr>
                <w:kern w:val="24"/>
              </w:rPr>
            </w:pPr>
            <w:r w:rsidRPr="004327CC">
              <w:rPr>
                <w:kern w:val="24"/>
              </w:rPr>
              <w:t>Организовать взаимодействие с РИАЦ по вопросу получения информации о направлении соответствующих отчетных документов и направление предостережений в организации (информации в РИАЦ)</w:t>
            </w:r>
          </w:p>
        </w:tc>
      </w:tr>
      <w:tr w:rsidR="00931B4F" w:rsidRPr="004327CC" w:rsidTr="00B82C2E">
        <w:trPr>
          <w:trHeight w:val="1147"/>
        </w:trPr>
        <w:tc>
          <w:tcPr>
            <w:tcW w:w="2093" w:type="dxa"/>
          </w:tcPr>
          <w:p w:rsidR="00931B4F" w:rsidRPr="004327CC" w:rsidRDefault="00931B4F" w:rsidP="00C9787F">
            <w:pPr>
              <w:pStyle w:val="af4"/>
              <w:jc w:val="center"/>
            </w:pPr>
          </w:p>
          <w:p w:rsidR="00931B4F" w:rsidRPr="004327CC" w:rsidRDefault="00931B4F" w:rsidP="00931B4F">
            <w:pPr>
              <w:pStyle w:val="af4"/>
              <w:ind w:firstLine="0"/>
            </w:pPr>
            <w:r w:rsidRPr="004327CC">
              <w:t>Нарушение УДЛ</w:t>
            </w:r>
          </w:p>
        </w:tc>
        <w:tc>
          <w:tcPr>
            <w:tcW w:w="3402" w:type="dxa"/>
          </w:tcPr>
          <w:p w:rsidR="00931B4F" w:rsidRPr="004327CC" w:rsidRDefault="00931B4F" w:rsidP="00931B4F">
            <w:pPr>
              <w:pStyle w:val="af4"/>
              <w:ind w:firstLine="6"/>
            </w:pPr>
            <w:r w:rsidRPr="004327CC">
              <w:t>Организации, получившие лицензии центрального аппарата или других МТУ не предоставляют информацию об организационных изменениях, изменениях адреса и т.п.  требования по предоставлению которой установлены УДЛ</w:t>
            </w:r>
          </w:p>
        </w:tc>
        <w:tc>
          <w:tcPr>
            <w:tcW w:w="4252" w:type="dxa"/>
          </w:tcPr>
          <w:p w:rsidR="00931B4F" w:rsidRPr="004327CC" w:rsidRDefault="00931B4F" w:rsidP="00931B4F">
            <w:pPr>
              <w:pStyle w:val="af4"/>
              <w:ind w:firstLine="0"/>
            </w:pPr>
            <w:r w:rsidRPr="004327CC">
              <w:t>Организовать взаимодействие в центральным аппаратом и другими МТУ по предупреждении данных нарушений</w:t>
            </w:r>
          </w:p>
        </w:tc>
      </w:tr>
    </w:tbl>
    <w:p w:rsidR="00703FA0" w:rsidRDefault="00703FA0" w:rsidP="00470328">
      <w:pPr>
        <w:spacing w:line="340" w:lineRule="exact"/>
        <w:ind w:firstLine="567"/>
        <w:jc w:val="both"/>
        <w:rPr>
          <w:sz w:val="26"/>
          <w:szCs w:val="26"/>
        </w:rPr>
      </w:pPr>
    </w:p>
    <w:p w:rsidR="00747361" w:rsidRDefault="00747361" w:rsidP="00536F01">
      <w:pPr>
        <w:suppressAutoHyphens/>
        <w:spacing w:line="320" w:lineRule="exact"/>
        <w:ind w:firstLine="708"/>
        <w:rPr>
          <w:b/>
          <w:sz w:val="26"/>
          <w:szCs w:val="26"/>
        </w:rPr>
      </w:pPr>
    </w:p>
    <w:p w:rsidR="00C3537E" w:rsidRPr="00B74726" w:rsidRDefault="00E95FB0" w:rsidP="00536F01">
      <w:pPr>
        <w:suppressAutoHyphens/>
        <w:spacing w:line="320" w:lineRule="exact"/>
        <w:ind w:firstLine="708"/>
        <w:rPr>
          <w:b/>
          <w:i/>
          <w:sz w:val="26"/>
          <w:szCs w:val="26"/>
        </w:rPr>
      </w:pPr>
      <w:r w:rsidRPr="00B74726">
        <w:rPr>
          <w:b/>
          <w:sz w:val="26"/>
          <w:szCs w:val="26"/>
        </w:rPr>
        <w:t>2</w:t>
      </w:r>
      <w:r w:rsidR="00536F01" w:rsidRPr="00B74726">
        <w:rPr>
          <w:b/>
          <w:sz w:val="26"/>
          <w:szCs w:val="26"/>
        </w:rPr>
        <w:t>)</w:t>
      </w:r>
      <w:r w:rsidR="00C3537E" w:rsidRPr="00B74726">
        <w:rPr>
          <w:b/>
          <w:i/>
          <w:sz w:val="26"/>
          <w:szCs w:val="26"/>
        </w:rPr>
        <w:t xml:space="preserve"> </w:t>
      </w:r>
      <w:r w:rsidR="00C3537E" w:rsidRPr="003273AD">
        <w:rPr>
          <w:b/>
          <w:sz w:val="26"/>
          <w:szCs w:val="26"/>
        </w:rPr>
        <w:t>Руководство по соблюдению обязательных требований</w:t>
      </w:r>
    </w:p>
    <w:p w:rsidR="00E95FB0" w:rsidRPr="00B74726" w:rsidRDefault="00536F01" w:rsidP="00536F01">
      <w:pPr>
        <w:suppressAutoHyphens/>
        <w:spacing w:line="320" w:lineRule="exact"/>
        <w:ind w:firstLine="708"/>
        <w:rPr>
          <w:b/>
          <w:sz w:val="26"/>
          <w:szCs w:val="26"/>
        </w:rPr>
      </w:pPr>
      <w:r w:rsidRPr="00B74726">
        <w:rPr>
          <w:b/>
          <w:sz w:val="26"/>
          <w:szCs w:val="26"/>
        </w:rPr>
        <w:t xml:space="preserve"> «как делать нужно (можно)»</w:t>
      </w:r>
    </w:p>
    <w:p w:rsidR="00B468BE" w:rsidRPr="00B74726" w:rsidRDefault="00B468BE" w:rsidP="00E95FB0">
      <w:pPr>
        <w:suppressAutoHyphens/>
        <w:spacing w:line="340" w:lineRule="exact"/>
        <w:ind w:firstLine="709"/>
        <w:jc w:val="both"/>
        <w:rPr>
          <w:b/>
          <w:i/>
          <w:sz w:val="26"/>
          <w:szCs w:val="26"/>
        </w:rPr>
      </w:pPr>
    </w:p>
    <w:p w:rsidR="00E95FB0" w:rsidRPr="003D68FB" w:rsidRDefault="00E95FB0" w:rsidP="00E95FB0">
      <w:pPr>
        <w:suppressAutoHyphens/>
        <w:spacing w:line="340" w:lineRule="exact"/>
        <w:ind w:firstLine="709"/>
        <w:jc w:val="both"/>
        <w:rPr>
          <w:b/>
          <w:i/>
          <w:sz w:val="26"/>
          <w:szCs w:val="26"/>
        </w:rPr>
      </w:pPr>
      <w:r w:rsidRPr="003D68FB">
        <w:rPr>
          <w:b/>
          <w:i/>
          <w:sz w:val="26"/>
          <w:szCs w:val="26"/>
        </w:rPr>
        <w:t xml:space="preserve"> </w:t>
      </w:r>
      <w:r w:rsidR="0050771C" w:rsidRPr="003D68FB">
        <w:rPr>
          <w:b/>
          <w:i/>
          <w:sz w:val="26"/>
          <w:szCs w:val="26"/>
        </w:rPr>
        <w:t xml:space="preserve">2.1. </w:t>
      </w:r>
      <w:r w:rsidRPr="003D68FB">
        <w:rPr>
          <w:b/>
          <w:i/>
          <w:sz w:val="26"/>
          <w:szCs w:val="26"/>
        </w:rPr>
        <w:t>Разъяснение неоднозначных или неясных для подконтрольных лиц обязательных требований</w:t>
      </w:r>
    </w:p>
    <w:p w:rsidR="00931B4F" w:rsidRDefault="00931B4F" w:rsidP="00931B4F">
      <w:pPr>
        <w:suppressAutoHyphens/>
        <w:spacing w:line="340" w:lineRule="exact"/>
        <w:ind w:firstLine="709"/>
        <w:jc w:val="both"/>
        <w:rPr>
          <w:sz w:val="26"/>
          <w:szCs w:val="26"/>
        </w:rPr>
      </w:pPr>
      <w:r w:rsidRPr="0001000E">
        <w:rPr>
          <w:sz w:val="26"/>
          <w:szCs w:val="26"/>
        </w:rPr>
        <w:t>При проведении контрольно-надзорных мероприятий, а также при обращении должностных лиц организаций по вопросам</w:t>
      </w:r>
      <w:r>
        <w:rPr>
          <w:sz w:val="26"/>
          <w:szCs w:val="26"/>
        </w:rPr>
        <w:t>,</w:t>
      </w:r>
      <w:r w:rsidR="0050771C">
        <w:rPr>
          <w:sz w:val="26"/>
          <w:szCs w:val="26"/>
        </w:rPr>
        <w:t xml:space="preserve"> </w:t>
      </w:r>
      <w:r>
        <w:rPr>
          <w:sz w:val="26"/>
          <w:szCs w:val="26"/>
        </w:rPr>
        <w:t xml:space="preserve">касающимся </w:t>
      </w:r>
      <w:r w:rsidRPr="0001000E">
        <w:rPr>
          <w:sz w:val="26"/>
          <w:szCs w:val="26"/>
        </w:rPr>
        <w:t xml:space="preserve">обязательных требований в области использования атомной энергии, инспекторским составом </w:t>
      </w:r>
      <w:r>
        <w:rPr>
          <w:sz w:val="26"/>
          <w:szCs w:val="26"/>
        </w:rPr>
        <w:t xml:space="preserve">ХОН РБ и ОИ РБ проводилась работа по </w:t>
      </w:r>
      <w:r w:rsidRPr="0001000E">
        <w:rPr>
          <w:sz w:val="26"/>
          <w:szCs w:val="26"/>
        </w:rPr>
        <w:t>разъяснени</w:t>
      </w:r>
      <w:r>
        <w:rPr>
          <w:sz w:val="26"/>
          <w:szCs w:val="26"/>
        </w:rPr>
        <w:t>ю</w:t>
      </w:r>
      <w:r w:rsidR="0050771C">
        <w:rPr>
          <w:sz w:val="26"/>
          <w:szCs w:val="26"/>
        </w:rPr>
        <w:t xml:space="preserve"> </w:t>
      </w:r>
      <w:r w:rsidRPr="00DF208E">
        <w:rPr>
          <w:sz w:val="26"/>
          <w:szCs w:val="26"/>
        </w:rPr>
        <w:t>неоднозначных или неясных для подконтрольных лиц обязательных требований</w:t>
      </w:r>
      <w:r>
        <w:rPr>
          <w:sz w:val="26"/>
          <w:szCs w:val="26"/>
        </w:rPr>
        <w:t>, в том числе</w:t>
      </w:r>
      <w:r w:rsidR="0050771C">
        <w:rPr>
          <w:sz w:val="26"/>
          <w:szCs w:val="26"/>
        </w:rPr>
        <w:t xml:space="preserve"> </w:t>
      </w:r>
      <w:r w:rsidRPr="00DF208E">
        <w:rPr>
          <w:sz w:val="26"/>
          <w:szCs w:val="26"/>
        </w:rPr>
        <w:t>с использованием телефонной связи и почтовой переписки</w:t>
      </w:r>
      <w:r w:rsidRPr="0001000E">
        <w:rPr>
          <w:sz w:val="26"/>
          <w:szCs w:val="26"/>
        </w:rPr>
        <w:t>.</w:t>
      </w:r>
    </w:p>
    <w:p w:rsidR="00931B4F" w:rsidRPr="0050771C" w:rsidRDefault="00931B4F" w:rsidP="00931B4F">
      <w:pPr>
        <w:pStyle w:val="10"/>
        <w:ind w:firstLine="567"/>
        <w:jc w:val="right"/>
        <w:rPr>
          <w:rFonts w:ascii="Times New Roman" w:hAnsi="Times New Roman"/>
          <w:sz w:val="26"/>
          <w:szCs w:val="26"/>
        </w:rPr>
      </w:pPr>
      <w:r w:rsidRPr="0050771C">
        <w:rPr>
          <w:rFonts w:ascii="Times New Roman" w:hAnsi="Times New Roman"/>
          <w:sz w:val="26"/>
          <w:szCs w:val="26"/>
        </w:rPr>
        <w:t>Таблица</w:t>
      </w:r>
      <w:r w:rsidR="00145792">
        <w:rPr>
          <w:rFonts w:ascii="Times New Roman" w:hAnsi="Times New Roman"/>
          <w:sz w:val="26"/>
          <w:szCs w:val="26"/>
        </w:rPr>
        <w:t xml:space="preserve"> 13</w:t>
      </w:r>
      <w:r w:rsidRPr="0050771C">
        <w:rPr>
          <w:rFonts w:ascii="Times New Roman" w:hAnsi="Times New Roman"/>
          <w:sz w:val="26"/>
          <w:szCs w:val="26"/>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2977"/>
        <w:gridCol w:w="4110"/>
      </w:tblGrid>
      <w:tr w:rsidR="00F42101" w:rsidRPr="009F4799" w:rsidTr="00F42101">
        <w:trPr>
          <w:tblHeader/>
        </w:trPr>
        <w:tc>
          <w:tcPr>
            <w:tcW w:w="2552" w:type="dxa"/>
            <w:vAlign w:val="center"/>
          </w:tcPr>
          <w:p w:rsidR="00F42101" w:rsidRPr="00151750" w:rsidRDefault="00F42101" w:rsidP="00C9787F">
            <w:pPr>
              <w:pStyle w:val="10"/>
              <w:jc w:val="center"/>
              <w:rPr>
                <w:rFonts w:ascii="Times New Roman" w:hAnsi="Times New Roman"/>
                <w:sz w:val="24"/>
                <w:szCs w:val="24"/>
              </w:rPr>
            </w:pPr>
            <w:r w:rsidRPr="00151750">
              <w:rPr>
                <w:rFonts w:ascii="Times New Roman" w:hAnsi="Times New Roman"/>
                <w:sz w:val="24"/>
                <w:szCs w:val="24"/>
              </w:rPr>
              <w:t>Поднадзорный субъект (ПкС)</w:t>
            </w:r>
          </w:p>
        </w:tc>
        <w:tc>
          <w:tcPr>
            <w:tcW w:w="2977" w:type="dxa"/>
            <w:vAlign w:val="center"/>
          </w:tcPr>
          <w:p w:rsidR="00F42101" w:rsidRPr="00151750" w:rsidRDefault="00F42101" w:rsidP="00C9787F">
            <w:pPr>
              <w:pStyle w:val="10"/>
              <w:jc w:val="center"/>
              <w:rPr>
                <w:rFonts w:ascii="Times New Roman" w:hAnsi="Times New Roman"/>
                <w:sz w:val="24"/>
                <w:szCs w:val="24"/>
              </w:rPr>
            </w:pPr>
            <w:r w:rsidRPr="00151750">
              <w:rPr>
                <w:rFonts w:ascii="Times New Roman" w:hAnsi="Times New Roman"/>
                <w:sz w:val="24"/>
                <w:szCs w:val="24"/>
              </w:rPr>
              <w:t>Нормативный правовой акт</w:t>
            </w:r>
          </w:p>
        </w:tc>
        <w:tc>
          <w:tcPr>
            <w:tcW w:w="4110" w:type="dxa"/>
            <w:vAlign w:val="center"/>
          </w:tcPr>
          <w:p w:rsidR="00F42101" w:rsidRPr="00151750" w:rsidRDefault="00F42101" w:rsidP="0050771C">
            <w:pPr>
              <w:pStyle w:val="10"/>
              <w:jc w:val="center"/>
              <w:rPr>
                <w:rFonts w:ascii="Times New Roman" w:hAnsi="Times New Roman"/>
                <w:sz w:val="24"/>
                <w:szCs w:val="24"/>
              </w:rPr>
            </w:pPr>
            <w:r w:rsidRPr="00151750">
              <w:rPr>
                <w:rFonts w:ascii="Times New Roman" w:hAnsi="Times New Roman"/>
                <w:sz w:val="24"/>
                <w:szCs w:val="24"/>
              </w:rPr>
              <w:t>Разъяснения направленные ПкС</w:t>
            </w:r>
          </w:p>
        </w:tc>
      </w:tr>
      <w:tr w:rsidR="00F42101" w:rsidRPr="0006796A" w:rsidTr="00F42101">
        <w:trPr>
          <w:trHeight w:val="320"/>
        </w:trPr>
        <w:tc>
          <w:tcPr>
            <w:tcW w:w="2552" w:type="dxa"/>
          </w:tcPr>
          <w:p w:rsidR="00F42101" w:rsidRPr="00151750" w:rsidRDefault="00F42101" w:rsidP="00F42101">
            <w:pPr>
              <w:pStyle w:val="10"/>
              <w:rPr>
                <w:rFonts w:ascii="Times New Roman" w:hAnsi="Times New Roman"/>
                <w:sz w:val="24"/>
                <w:szCs w:val="24"/>
              </w:rPr>
            </w:pPr>
            <w:r w:rsidRPr="00151750">
              <w:rPr>
                <w:rFonts w:ascii="Times New Roman" w:hAnsi="Times New Roman"/>
                <w:sz w:val="24"/>
                <w:szCs w:val="24"/>
              </w:rPr>
              <w:t xml:space="preserve">АО «Международный </w:t>
            </w:r>
            <w:r>
              <w:rPr>
                <w:rFonts w:ascii="Times New Roman" w:hAnsi="Times New Roman"/>
                <w:sz w:val="24"/>
                <w:szCs w:val="24"/>
              </w:rPr>
              <w:t>а</w:t>
            </w:r>
            <w:r w:rsidRPr="00151750">
              <w:rPr>
                <w:rFonts w:ascii="Times New Roman" w:hAnsi="Times New Roman"/>
                <w:sz w:val="24"/>
                <w:szCs w:val="24"/>
              </w:rPr>
              <w:t>эропорт Петропавлоск-Камчатский (Елизово)»</w:t>
            </w:r>
          </w:p>
        </w:tc>
        <w:tc>
          <w:tcPr>
            <w:tcW w:w="2977" w:type="dxa"/>
            <w:tcBorders>
              <w:bottom w:val="single" w:sz="4" w:space="0" w:color="000000"/>
            </w:tcBorders>
          </w:tcPr>
          <w:p w:rsidR="00F42101" w:rsidRPr="00151750" w:rsidRDefault="00F42101" w:rsidP="00717C3C">
            <w:pPr>
              <w:pStyle w:val="10"/>
              <w:rPr>
                <w:rFonts w:ascii="Times New Roman" w:hAnsi="Times New Roman"/>
                <w:sz w:val="24"/>
                <w:szCs w:val="24"/>
              </w:rPr>
            </w:pPr>
            <w:r w:rsidRPr="00151750">
              <w:rPr>
                <w:rFonts w:ascii="Times New Roman" w:hAnsi="Times New Roman"/>
                <w:sz w:val="24"/>
                <w:szCs w:val="24"/>
              </w:rPr>
              <w:t>Постановление Правительства РФ от 29.03.2013 № 280</w:t>
            </w:r>
            <w:r w:rsidRPr="00151750">
              <w:rPr>
                <w:rFonts w:ascii="Times New Roman" w:hAnsi="Times New Roman"/>
                <w:sz w:val="24"/>
                <w:szCs w:val="24"/>
              </w:rPr>
              <w:br/>
              <w:t>«О лицензировании деятельности в области использования атомной энергии»</w:t>
            </w:r>
          </w:p>
        </w:tc>
        <w:tc>
          <w:tcPr>
            <w:tcW w:w="4110" w:type="dxa"/>
          </w:tcPr>
          <w:p w:rsidR="00F42101" w:rsidRPr="00151750" w:rsidRDefault="00F42101" w:rsidP="00C9787F">
            <w:pPr>
              <w:pStyle w:val="10"/>
              <w:rPr>
                <w:rFonts w:ascii="Times New Roman" w:hAnsi="Times New Roman"/>
                <w:sz w:val="24"/>
                <w:szCs w:val="24"/>
              </w:rPr>
            </w:pPr>
            <w:r w:rsidRPr="00151750">
              <w:rPr>
                <w:rFonts w:ascii="Times New Roman" w:hAnsi="Times New Roman"/>
                <w:sz w:val="24"/>
                <w:szCs w:val="24"/>
              </w:rPr>
              <w:t>Доведен общий порядок лицензирования деятельности в области использования атомной энергии направлением информационного письма</w:t>
            </w:r>
          </w:p>
        </w:tc>
      </w:tr>
      <w:tr w:rsidR="00F42101" w:rsidRPr="0006796A" w:rsidTr="00F42101">
        <w:trPr>
          <w:trHeight w:val="320"/>
        </w:trPr>
        <w:tc>
          <w:tcPr>
            <w:tcW w:w="2552" w:type="dxa"/>
            <w:vAlign w:val="center"/>
          </w:tcPr>
          <w:p w:rsidR="00F42101" w:rsidRPr="00151750" w:rsidRDefault="00F42101" w:rsidP="00F42101">
            <w:pPr>
              <w:pStyle w:val="10"/>
              <w:rPr>
                <w:rFonts w:ascii="Times New Roman" w:hAnsi="Times New Roman"/>
                <w:sz w:val="24"/>
                <w:szCs w:val="24"/>
              </w:rPr>
            </w:pPr>
            <w:r w:rsidRPr="00151750">
              <w:rPr>
                <w:rFonts w:ascii="Times New Roman" w:hAnsi="Times New Roman"/>
                <w:sz w:val="24"/>
                <w:szCs w:val="24"/>
              </w:rPr>
              <w:t>Управление Федеральной службы войск национальной гвардии Р</w:t>
            </w:r>
            <w:r>
              <w:rPr>
                <w:rFonts w:ascii="Times New Roman" w:hAnsi="Times New Roman"/>
                <w:sz w:val="24"/>
                <w:szCs w:val="24"/>
              </w:rPr>
              <w:t xml:space="preserve">Ф </w:t>
            </w:r>
            <w:r w:rsidRPr="00151750">
              <w:rPr>
                <w:rFonts w:ascii="Times New Roman" w:hAnsi="Times New Roman"/>
                <w:sz w:val="24"/>
                <w:szCs w:val="24"/>
              </w:rPr>
              <w:t>по Магаданской области</w:t>
            </w:r>
          </w:p>
        </w:tc>
        <w:tc>
          <w:tcPr>
            <w:tcW w:w="2977" w:type="dxa"/>
            <w:vMerge w:val="restart"/>
            <w:tcBorders>
              <w:bottom w:val="nil"/>
            </w:tcBorders>
          </w:tcPr>
          <w:p w:rsidR="00F42101" w:rsidRPr="00151750" w:rsidRDefault="00F42101" w:rsidP="00151750">
            <w:pPr>
              <w:pStyle w:val="10"/>
              <w:rPr>
                <w:rFonts w:ascii="Times New Roman" w:hAnsi="Times New Roman"/>
                <w:sz w:val="24"/>
                <w:szCs w:val="24"/>
              </w:rPr>
            </w:pPr>
            <w:r w:rsidRPr="00151750">
              <w:rPr>
                <w:rFonts w:ascii="Times New Roman" w:hAnsi="Times New Roman"/>
                <w:sz w:val="24"/>
                <w:szCs w:val="24"/>
              </w:rPr>
              <w:t>Постановление Правительства РФ от 15.06.2016 № 542</w:t>
            </w:r>
            <w:r w:rsidRPr="00151750">
              <w:rPr>
                <w:rFonts w:ascii="Times New Roman" w:hAnsi="Times New Roman"/>
                <w:sz w:val="24"/>
                <w:szCs w:val="24"/>
              </w:rPr>
              <w:br/>
              <w:t>«О порядке организации системы государственного учета и контроля радиоактивных веществ и радиоактивных отходов»</w:t>
            </w:r>
            <w:r w:rsidRPr="00151750">
              <w:rPr>
                <w:rFonts w:ascii="Times New Roman" w:hAnsi="Times New Roman"/>
                <w:sz w:val="24"/>
                <w:szCs w:val="24"/>
              </w:rPr>
              <w:br/>
            </w:r>
          </w:p>
        </w:tc>
        <w:tc>
          <w:tcPr>
            <w:tcW w:w="4110" w:type="dxa"/>
            <w:vMerge w:val="restart"/>
          </w:tcPr>
          <w:p w:rsidR="00F42101" w:rsidRPr="00151750" w:rsidRDefault="00F42101" w:rsidP="00C9787F">
            <w:pPr>
              <w:pStyle w:val="10"/>
              <w:rPr>
                <w:rFonts w:ascii="Times New Roman" w:hAnsi="Times New Roman"/>
                <w:sz w:val="24"/>
                <w:szCs w:val="24"/>
              </w:rPr>
            </w:pPr>
            <w:r w:rsidRPr="00151750">
              <w:rPr>
                <w:rFonts w:ascii="Times New Roman" w:hAnsi="Times New Roman"/>
                <w:sz w:val="24"/>
                <w:szCs w:val="24"/>
              </w:rPr>
              <w:t>Разъяснен порядок организации и функционирования системы государственного учета и контроля радиоактивных веществ и радиоактивных отходов, обязанности организаций по осуществлению учета и контроля объектов государственного учета и контроля, своевременному направлению оперативных сведений</w:t>
            </w:r>
          </w:p>
        </w:tc>
      </w:tr>
      <w:tr w:rsidR="00F42101" w:rsidRPr="0006796A" w:rsidTr="00F42101">
        <w:trPr>
          <w:trHeight w:val="320"/>
        </w:trPr>
        <w:tc>
          <w:tcPr>
            <w:tcW w:w="2552" w:type="dxa"/>
            <w:vAlign w:val="center"/>
          </w:tcPr>
          <w:p w:rsidR="00F42101" w:rsidRPr="00151750" w:rsidRDefault="00F42101" w:rsidP="00F42101">
            <w:pPr>
              <w:pStyle w:val="10"/>
              <w:rPr>
                <w:rFonts w:ascii="Times New Roman" w:hAnsi="Times New Roman"/>
                <w:sz w:val="24"/>
                <w:szCs w:val="24"/>
              </w:rPr>
            </w:pPr>
            <w:r w:rsidRPr="00151750">
              <w:rPr>
                <w:rFonts w:ascii="Times New Roman" w:hAnsi="Times New Roman"/>
                <w:sz w:val="24"/>
                <w:szCs w:val="24"/>
              </w:rPr>
              <w:t>Управлени</w:t>
            </w:r>
            <w:r>
              <w:rPr>
                <w:rFonts w:ascii="Times New Roman" w:hAnsi="Times New Roman"/>
                <w:sz w:val="24"/>
                <w:szCs w:val="24"/>
              </w:rPr>
              <w:t>е</w:t>
            </w:r>
            <w:r w:rsidRPr="00151750">
              <w:rPr>
                <w:rFonts w:ascii="Times New Roman" w:hAnsi="Times New Roman"/>
                <w:sz w:val="24"/>
                <w:szCs w:val="24"/>
              </w:rPr>
              <w:t xml:space="preserve"> Федеральной службы исполнения наказания РФ</w:t>
            </w:r>
            <w:r>
              <w:rPr>
                <w:rFonts w:ascii="Times New Roman" w:hAnsi="Times New Roman"/>
                <w:sz w:val="24"/>
                <w:szCs w:val="24"/>
              </w:rPr>
              <w:t xml:space="preserve">  </w:t>
            </w:r>
            <w:r w:rsidRPr="00151750">
              <w:rPr>
                <w:rFonts w:ascii="Times New Roman" w:hAnsi="Times New Roman"/>
                <w:sz w:val="24"/>
                <w:szCs w:val="24"/>
              </w:rPr>
              <w:t>в ДФО</w:t>
            </w:r>
          </w:p>
        </w:tc>
        <w:tc>
          <w:tcPr>
            <w:tcW w:w="2977" w:type="dxa"/>
            <w:vMerge/>
            <w:tcBorders>
              <w:top w:val="nil"/>
              <w:bottom w:val="single" w:sz="4" w:space="0" w:color="auto"/>
            </w:tcBorders>
          </w:tcPr>
          <w:p w:rsidR="00F42101" w:rsidRPr="0006796A" w:rsidRDefault="00F42101" w:rsidP="00C9787F">
            <w:pPr>
              <w:pStyle w:val="10"/>
              <w:rPr>
                <w:rFonts w:ascii="Times New Roman" w:hAnsi="Times New Roman"/>
              </w:rPr>
            </w:pPr>
          </w:p>
        </w:tc>
        <w:tc>
          <w:tcPr>
            <w:tcW w:w="4110" w:type="dxa"/>
            <w:vMerge/>
          </w:tcPr>
          <w:p w:rsidR="00F42101" w:rsidRPr="0006796A" w:rsidRDefault="00F42101" w:rsidP="00C9787F">
            <w:pPr>
              <w:pStyle w:val="10"/>
              <w:rPr>
                <w:rFonts w:ascii="Times New Roman" w:hAnsi="Times New Roman"/>
              </w:rPr>
            </w:pPr>
          </w:p>
        </w:tc>
      </w:tr>
    </w:tbl>
    <w:p w:rsidR="00145792" w:rsidRDefault="00145792" w:rsidP="00931B4F">
      <w:pPr>
        <w:suppressAutoHyphens/>
        <w:spacing w:line="340" w:lineRule="exact"/>
        <w:ind w:firstLine="709"/>
        <w:jc w:val="both"/>
        <w:rPr>
          <w:sz w:val="26"/>
          <w:szCs w:val="26"/>
        </w:rPr>
      </w:pPr>
    </w:p>
    <w:p w:rsidR="00931B4F" w:rsidRPr="003D68FB" w:rsidRDefault="00931B4F" w:rsidP="00931B4F">
      <w:pPr>
        <w:suppressAutoHyphens/>
        <w:spacing w:line="340" w:lineRule="exact"/>
        <w:ind w:firstLine="709"/>
        <w:jc w:val="both"/>
        <w:rPr>
          <w:b/>
          <w:i/>
          <w:sz w:val="26"/>
          <w:szCs w:val="26"/>
        </w:rPr>
      </w:pPr>
      <w:r w:rsidRPr="003D68FB">
        <w:rPr>
          <w:b/>
          <w:i/>
          <w:sz w:val="26"/>
          <w:szCs w:val="26"/>
        </w:rPr>
        <w:t>2.2. Разъяснение новых требований нормативных правовых актов</w:t>
      </w:r>
    </w:p>
    <w:p w:rsidR="00931B4F" w:rsidRPr="004327CC" w:rsidRDefault="00931B4F" w:rsidP="00931B4F">
      <w:pPr>
        <w:pStyle w:val="ConsPlusTitle"/>
        <w:ind w:firstLine="709"/>
        <w:jc w:val="both"/>
        <w:rPr>
          <w:b w:val="0"/>
          <w:sz w:val="26"/>
          <w:szCs w:val="26"/>
        </w:rPr>
      </w:pPr>
      <w:r w:rsidRPr="004327CC">
        <w:rPr>
          <w:b w:val="0"/>
          <w:color w:val="000000"/>
          <w:sz w:val="26"/>
          <w:szCs w:val="26"/>
        </w:rPr>
        <w:t xml:space="preserve">Разъяснение новых требований нормативных правовых актов, неоднозначных или неясных для подконтрольных лиц обязательных требований осуществлялось в рамках Программы </w:t>
      </w:r>
      <w:r w:rsidRPr="004327CC">
        <w:rPr>
          <w:b w:val="0"/>
          <w:sz w:val="26"/>
          <w:szCs w:val="26"/>
        </w:rPr>
        <w:t>профилактики нарушений обязательных требований Межрегионального территориального управления по надзору за ядерной и радиационной безопасностью Сибири и Дальнего Востока Ростехнадзора на 2018 – 2020 годы  и Плана-графика профилактических мероприятий на 2019 год, а также на основании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путем проведения следующих мероприятий:</w:t>
      </w:r>
    </w:p>
    <w:p w:rsidR="00931B4F" w:rsidRPr="004327CC" w:rsidRDefault="00931B4F" w:rsidP="00931B4F">
      <w:pPr>
        <w:pStyle w:val="af4"/>
        <w:numPr>
          <w:ilvl w:val="0"/>
          <w:numId w:val="34"/>
        </w:numPr>
        <w:tabs>
          <w:tab w:val="left" w:pos="993"/>
        </w:tabs>
        <w:ind w:left="0" w:firstLine="709"/>
        <w:rPr>
          <w:sz w:val="26"/>
          <w:szCs w:val="26"/>
        </w:rPr>
      </w:pPr>
      <w:r w:rsidRPr="004327CC">
        <w:rPr>
          <w:sz w:val="26"/>
          <w:szCs w:val="26"/>
        </w:rPr>
        <w:t>проведения бесед (совещаний) с руководителями поднадзорных организации по окончании проведения проверок (инспекции) в день вручения акта (предписания);</w:t>
      </w:r>
    </w:p>
    <w:p w:rsidR="00931B4F" w:rsidRPr="004327CC" w:rsidRDefault="00931B4F" w:rsidP="00931B4F">
      <w:pPr>
        <w:pStyle w:val="af4"/>
        <w:numPr>
          <w:ilvl w:val="0"/>
          <w:numId w:val="34"/>
        </w:numPr>
        <w:tabs>
          <w:tab w:val="left" w:pos="993"/>
        </w:tabs>
        <w:ind w:left="0" w:firstLine="709"/>
        <w:rPr>
          <w:sz w:val="26"/>
          <w:szCs w:val="26"/>
        </w:rPr>
      </w:pPr>
      <w:r w:rsidRPr="004327CC">
        <w:rPr>
          <w:sz w:val="26"/>
          <w:szCs w:val="26"/>
        </w:rPr>
        <w:t xml:space="preserve">направления в адрес поднадзорных организаций методических писем с расширенным разъяснением о вступлении в силу вновь введенных </w:t>
      </w:r>
      <w:r>
        <w:rPr>
          <w:bCs/>
          <w:sz w:val="26"/>
          <w:szCs w:val="26"/>
        </w:rPr>
        <w:t>Федеральных норм и правил</w:t>
      </w:r>
      <w:r w:rsidRPr="004327CC">
        <w:rPr>
          <w:bCs/>
          <w:sz w:val="26"/>
          <w:szCs w:val="26"/>
        </w:rPr>
        <w:t xml:space="preserve"> в области использования атомной энергии, а также о внесении изменении в уже действующие</w:t>
      </w:r>
      <w:r w:rsidRPr="004327CC">
        <w:rPr>
          <w:sz w:val="26"/>
          <w:szCs w:val="26"/>
        </w:rPr>
        <w:t>;</w:t>
      </w:r>
    </w:p>
    <w:p w:rsidR="00931B4F" w:rsidRPr="004327CC" w:rsidRDefault="00931B4F" w:rsidP="00931B4F">
      <w:pPr>
        <w:pStyle w:val="af4"/>
        <w:numPr>
          <w:ilvl w:val="0"/>
          <w:numId w:val="34"/>
        </w:numPr>
        <w:tabs>
          <w:tab w:val="left" w:pos="993"/>
        </w:tabs>
        <w:ind w:left="0" w:firstLine="709"/>
        <w:rPr>
          <w:sz w:val="26"/>
          <w:szCs w:val="26"/>
        </w:rPr>
      </w:pPr>
      <w:r w:rsidRPr="004327CC">
        <w:rPr>
          <w:sz w:val="26"/>
          <w:szCs w:val="26"/>
        </w:rPr>
        <w:t>направления в адрес поднадзорных организаций информационных писем в целях обеспечения соблюдения (недопущения нарушений) обязательных требований с разъяснением порядка действий (мероприятий) необходимых для соблюдения законодательства в области использования атомной энергии;</w:t>
      </w:r>
    </w:p>
    <w:p w:rsidR="00931B4F" w:rsidRPr="004327CC" w:rsidRDefault="00931B4F" w:rsidP="00931B4F">
      <w:pPr>
        <w:pStyle w:val="af4"/>
        <w:numPr>
          <w:ilvl w:val="0"/>
          <w:numId w:val="34"/>
        </w:numPr>
        <w:tabs>
          <w:tab w:val="left" w:pos="993"/>
        </w:tabs>
        <w:ind w:left="0" w:firstLine="709"/>
        <w:rPr>
          <w:sz w:val="26"/>
          <w:szCs w:val="26"/>
        </w:rPr>
      </w:pPr>
      <w:r w:rsidRPr="004327CC">
        <w:rPr>
          <w:sz w:val="26"/>
          <w:szCs w:val="26"/>
        </w:rPr>
        <w:t>оказание консультативной помощи при проведении «Дня открытых дверей».</w:t>
      </w:r>
    </w:p>
    <w:p w:rsidR="00931B4F" w:rsidRPr="004327CC" w:rsidRDefault="00931B4F" w:rsidP="00931B4F">
      <w:pPr>
        <w:widowControl w:val="0"/>
        <w:suppressAutoHyphens/>
        <w:spacing w:line="340" w:lineRule="exact"/>
        <w:ind w:firstLine="709"/>
        <w:jc w:val="both"/>
        <w:rPr>
          <w:sz w:val="26"/>
          <w:szCs w:val="26"/>
        </w:rPr>
      </w:pPr>
      <w:r w:rsidRPr="004327CC">
        <w:rPr>
          <w:sz w:val="26"/>
          <w:szCs w:val="26"/>
        </w:rPr>
        <w:t xml:space="preserve">В </w:t>
      </w:r>
      <w:r w:rsidRPr="004327CC">
        <w:rPr>
          <w:sz w:val="26"/>
          <w:szCs w:val="26"/>
          <w:lang w:val="en-US"/>
        </w:rPr>
        <w:t>I</w:t>
      </w:r>
      <w:r>
        <w:rPr>
          <w:sz w:val="26"/>
          <w:szCs w:val="26"/>
        </w:rPr>
        <w:t xml:space="preserve"> </w:t>
      </w:r>
      <w:r w:rsidRPr="004327CC">
        <w:rPr>
          <w:sz w:val="26"/>
          <w:szCs w:val="26"/>
        </w:rPr>
        <w:t>квартале 2019 года разъяснения требований законодательства в области ИАЭ осуществлялось по вопросам:</w:t>
      </w:r>
    </w:p>
    <w:p w:rsidR="00931B4F" w:rsidRPr="0050771C" w:rsidRDefault="00931B4F" w:rsidP="00931B4F">
      <w:pPr>
        <w:pStyle w:val="af"/>
        <w:widowControl w:val="0"/>
        <w:numPr>
          <w:ilvl w:val="0"/>
          <w:numId w:val="35"/>
        </w:numPr>
        <w:tabs>
          <w:tab w:val="left" w:pos="993"/>
        </w:tabs>
        <w:suppressAutoHyphens/>
        <w:spacing w:after="0" w:line="340" w:lineRule="exact"/>
        <w:ind w:left="0" w:firstLine="709"/>
        <w:contextualSpacing/>
        <w:jc w:val="both"/>
        <w:rPr>
          <w:rFonts w:ascii="Times New Roman" w:hAnsi="Times New Roman"/>
          <w:sz w:val="26"/>
          <w:szCs w:val="26"/>
        </w:rPr>
      </w:pPr>
      <w:r w:rsidRPr="0050771C">
        <w:rPr>
          <w:rFonts w:ascii="Times New Roman" w:hAnsi="Times New Roman"/>
          <w:sz w:val="26"/>
          <w:szCs w:val="26"/>
        </w:rPr>
        <w:t>лицензирования деятельности в  области ИАЭ;</w:t>
      </w:r>
    </w:p>
    <w:p w:rsidR="00931B4F" w:rsidRPr="0050771C" w:rsidRDefault="00931B4F" w:rsidP="00931B4F">
      <w:pPr>
        <w:pStyle w:val="af"/>
        <w:widowControl w:val="0"/>
        <w:numPr>
          <w:ilvl w:val="0"/>
          <w:numId w:val="35"/>
        </w:numPr>
        <w:tabs>
          <w:tab w:val="left" w:pos="993"/>
        </w:tabs>
        <w:suppressAutoHyphens/>
        <w:spacing w:after="0" w:line="340" w:lineRule="exact"/>
        <w:ind w:left="0" w:firstLine="709"/>
        <w:contextualSpacing/>
        <w:jc w:val="both"/>
        <w:rPr>
          <w:rFonts w:ascii="Times New Roman" w:hAnsi="Times New Roman"/>
          <w:sz w:val="26"/>
          <w:szCs w:val="26"/>
        </w:rPr>
      </w:pPr>
      <w:r w:rsidRPr="0050771C">
        <w:rPr>
          <w:rFonts w:ascii="Times New Roman" w:hAnsi="Times New Roman"/>
          <w:sz w:val="26"/>
          <w:szCs w:val="26"/>
        </w:rPr>
        <w:t>выдаче разрешений работникам объектов использования атомной энергии  на выполнение работ в ОИАЭ;</w:t>
      </w:r>
    </w:p>
    <w:p w:rsidR="00931B4F" w:rsidRPr="0050771C" w:rsidRDefault="00931B4F" w:rsidP="00931B4F">
      <w:pPr>
        <w:pStyle w:val="af"/>
        <w:widowControl w:val="0"/>
        <w:numPr>
          <w:ilvl w:val="0"/>
          <w:numId w:val="35"/>
        </w:numPr>
        <w:tabs>
          <w:tab w:val="left" w:pos="993"/>
        </w:tabs>
        <w:suppressAutoHyphens/>
        <w:spacing w:after="0" w:line="340" w:lineRule="exact"/>
        <w:ind w:left="0" w:firstLine="709"/>
        <w:contextualSpacing/>
        <w:jc w:val="both"/>
        <w:rPr>
          <w:rFonts w:ascii="Times New Roman" w:hAnsi="Times New Roman"/>
          <w:sz w:val="26"/>
          <w:szCs w:val="26"/>
        </w:rPr>
      </w:pPr>
      <w:r w:rsidRPr="0050771C">
        <w:rPr>
          <w:rFonts w:ascii="Times New Roman" w:hAnsi="Times New Roman"/>
          <w:sz w:val="26"/>
          <w:szCs w:val="26"/>
        </w:rPr>
        <w:t>регистрации организаций, осуществляющих деятельность по эксплуатации радиационных источников, содержащих в своем составе только радионуклидные источники четвертой и пятой категорий радиационной опасности;</w:t>
      </w:r>
    </w:p>
    <w:p w:rsidR="00931B4F" w:rsidRPr="0050771C" w:rsidRDefault="00931B4F" w:rsidP="00931B4F">
      <w:pPr>
        <w:pStyle w:val="af"/>
        <w:widowControl w:val="0"/>
        <w:numPr>
          <w:ilvl w:val="0"/>
          <w:numId w:val="35"/>
        </w:numPr>
        <w:tabs>
          <w:tab w:val="left" w:pos="993"/>
        </w:tabs>
        <w:suppressAutoHyphens/>
        <w:spacing w:after="0" w:line="340" w:lineRule="exact"/>
        <w:ind w:left="0" w:firstLine="709"/>
        <w:contextualSpacing/>
        <w:jc w:val="both"/>
        <w:rPr>
          <w:rFonts w:ascii="Times New Roman" w:hAnsi="Times New Roman"/>
          <w:sz w:val="26"/>
          <w:szCs w:val="26"/>
        </w:rPr>
      </w:pPr>
      <w:r w:rsidRPr="0050771C">
        <w:rPr>
          <w:rFonts w:ascii="Times New Roman" w:hAnsi="Times New Roman"/>
          <w:sz w:val="26"/>
          <w:szCs w:val="26"/>
        </w:rPr>
        <w:t>правоприменительной практике;</w:t>
      </w:r>
    </w:p>
    <w:p w:rsidR="00931B4F" w:rsidRPr="0050771C" w:rsidRDefault="00931B4F" w:rsidP="00931B4F">
      <w:pPr>
        <w:pStyle w:val="af"/>
        <w:widowControl w:val="0"/>
        <w:numPr>
          <w:ilvl w:val="0"/>
          <w:numId w:val="35"/>
        </w:numPr>
        <w:tabs>
          <w:tab w:val="left" w:pos="993"/>
        </w:tabs>
        <w:suppressAutoHyphens/>
        <w:spacing w:after="0" w:line="340" w:lineRule="exact"/>
        <w:ind w:left="0" w:firstLine="709"/>
        <w:contextualSpacing/>
        <w:jc w:val="both"/>
        <w:rPr>
          <w:rFonts w:ascii="Times New Roman" w:hAnsi="Times New Roman"/>
          <w:sz w:val="26"/>
          <w:szCs w:val="26"/>
        </w:rPr>
      </w:pPr>
      <w:r w:rsidRPr="0050771C">
        <w:rPr>
          <w:rFonts w:ascii="Times New Roman" w:hAnsi="Times New Roman"/>
          <w:sz w:val="26"/>
          <w:szCs w:val="26"/>
        </w:rPr>
        <w:t>обучения и повышения квалификации работников объектов ИАЭ.</w:t>
      </w:r>
    </w:p>
    <w:p w:rsidR="00931B4F" w:rsidRPr="004327CC" w:rsidRDefault="00931B4F" w:rsidP="00931B4F">
      <w:pPr>
        <w:suppressAutoHyphens/>
        <w:spacing w:line="340" w:lineRule="exact"/>
        <w:ind w:firstLine="709"/>
        <w:jc w:val="both"/>
        <w:rPr>
          <w:sz w:val="26"/>
          <w:szCs w:val="26"/>
        </w:rPr>
      </w:pPr>
      <w:r w:rsidRPr="004327CC">
        <w:rPr>
          <w:sz w:val="26"/>
          <w:szCs w:val="26"/>
        </w:rPr>
        <w:t xml:space="preserve">При проведении проверок теоретических знаний </w:t>
      </w:r>
      <w:r w:rsidR="00717C3C" w:rsidRPr="004327CC">
        <w:rPr>
          <w:sz w:val="26"/>
          <w:szCs w:val="26"/>
        </w:rPr>
        <w:t>должностны</w:t>
      </w:r>
      <w:r w:rsidR="00717C3C">
        <w:rPr>
          <w:sz w:val="26"/>
          <w:szCs w:val="26"/>
        </w:rPr>
        <w:t>ми</w:t>
      </w:r>
      <w:r w:rsidR="00717C3C" w:rsidRPr="004327CC">
        <w:rPr>
          <w:sz w:val="26"/>
          <w:szCs w:val="26"/>
        </w:rPr>
        <w:t xml:space="preserve"> лиц</w:t>
      </w:r>
      <w:r w:rsidR="00717C3C">
        <w:rPr>
          <w:sz w:val="26"/>
          <w:szCs w:val="26"/>
        </w:rPr>
        <w:t>ами ПкС</w:t>
      </w:r>
      <w:r w:rsidR="00717C3C" w:rsidRPr="004327CC">
        <w:rPr>
          <w:sz w:val="26"/>
          <w:szCs w:val="26"/>
        </w:rPr>
        <w:t xml:space="preserve"> </w:t>
      </w:r>
      <w:r w:rsidRPr="004327CC">
        <w:rPr>
          <w:sz w:val="26"/>
          <w:szCs w:val="26"/>
        </w:rPr>
        <w:t xml:space="preserve">требований нормативных правовых </w:t>
      </w:r>
      <w:r w:rsidR="00717C3C">
        <w:rPr>
          <w:sz w:val="26"/>
          <w:szCs w:val="26"/>
        </w:rPr>
        <w:t>акто</w:t>
      </w:r>
      <w:r w:rsidRPr="004327CC">
        <w:rPr>
          <w:sz w:val="26"/>
          <w:szCs w:val="26"/>
        </w:rPr>
        <w:t>в, получающих разрешения на право ведения работ в области использования атомной энергии</w:t>
      </w:r>
      <w:r>
        <w:rPr>
          <w:sz w:val="26"/>
          <w:szCs w:val="26"/>
        </w:rPr>
        <w:t>,</w:t>
      </w:r>
      <w:r w:rsidRPr="004327CC">
        <w:rPr>
          <w:sz w:val="26"/>
          <w:szCs w:val="26"/>
        </w:rPr>
        <w:t xml:space="preserve"> проводились беседы по профилактике и противодействию коррупции, в т.ч. указывалось на необходимость мониторинга законодательства и нормативной документации в области использования атомной энергии. </w:t>
      </w:r>
    </w:p>
    <w:p w:rsidR="00931B4F" w:rsidRPr="004327CC" w:rsidRDefault="00931B4F" w:rsidP="00931B4F">
      <w:pPr>
        <w:suppressAutoHyphens/>
        <w:spacing w:line="340" w:lineRule="exact"/>
        <w:ind w:firstLine="709"/>
        <w:jc w:val="both"/>
        <w:rPr>
          <w:sz w:val="26"/>
          <w:szCs w:val="26"/>
        </w:rPr>
      </w:pPr>
      <w:r w:rsidRPr="004327CC">
        <w:rPr>
          <w:sz w:val="26"/>
          <w:szCs w:val="26"/>
        </w:rPr>
        <w:t>В целях реализации требований новых нормативных правовых актов организациям рекомендовалось проводить анализ изменений новых и старых нормативных правовых актов и их влияния на безопасность, а также разработку и реализацию мероприятий по устранению и/или компенсации изменений, влияющих на безопасность объекта использования атомной энергии.</w:t>
      </w:r>
    </w:p>
    <w:p w:rsidR="00931B4F" w:rsidRPr="004327CC" w:rsidRDefault="00931B4F" w:rsidP="00931B4F">
      <w:pPr>
        <w:pStyle w:val="10"/>
        <w:spacing w:line="340" w:lineRule="exact"/>
        <w:ind w:firstLine="567"/>
        <w:jc w:val="both"/>
        <w:rPr>
          <w:rFonts w:ascii="Times New Roman" w:hAnsi="Times New Roman"/>
          <w:sz w:val="26"/>
          <w:szCs w:val="26"/>
        </w:rPr>
      </w:pPr>
      <w:r w:rsidRPr="004327CC">
        <w:rPr>
          <w:rFonts w:ascii="Times New Roman" w:hAnsi="Times New Roman"/>
          <w:sz w:val="26"/>
          <w:szCs w:val="26"/>
        </w:rPr>
        <w:lastRenderedPageBreak/>
        <w:t>При проведении проверок на поднадзорных объектах проводится разъяснение новых требований.</w:t>
      </w:r>
    </w:p>
    <w:p w:rsidR="00931B4F" w:rsidRPr="0050771C" w:rsidRDefault="00931B4F" w:rsidP="00931B4F">
      <w:pPr>
        <w:pStyle w:val="10"/>
        <w:ind w:firstLine="567"/>
        <w:jc w:val="right"/>
        <w:rPr>
          <w:rFonts w:ascii="Times New Roman" w:hAnsi="Times New Roman"/>
          <w:sz w:val="26"/>
          <w:szCs w:val="26"/>
        </w:rPr>
      </w:pPr>
      <w:r w:rsidRPr="0050771C">
        <w:rPr>
          <w:rFonts w:ascii="Times New Roman" w:hAnsi="Times New Roman"/>
          <w:sz w:val="26"/>
          <w:szCs w:val="26"/>
        </w:rPr>
        <w:t xml:space="preserve">Таблица </w:t>
      </w:r>
      <w:r w:rsidR="00145792">
        <w:rPr>
          <w:rFonts w:ascii="Times New Roman" w:hAnsi="Times New Roman"/>
          <w:sz w:val="26"/>
          <w:szCs w:val="26"/>
        </w:rPr>
        <w:t xml:space="preserv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9"/>
        <w:gridCol w:w="3260"/>
        <w:gridCol w:w="2268"/>
      </w:tblGrid>
      <w:tr w:rsidR="00717C3C" w:rsidRPr="002C1605" w:rsidTr="00717C3C">
        <w:trPr>
          <w:cantSplit/>
          <w:tblHeader/>
        </w:trPr>
        <w:tc>
          <w:tcPr>
            <w:tcW w:w="4219" w:type="dxa"/>
            <w:vAlign w:val="center"/>
          </w:tcPr>
          <w:p w:rsidR="00717C3C" w:rsidRPr="002C1605" w:rsidRDefault="00717C3C" w:rsidP="00C9787F">
            <w:pPr>
              <w:pStyle w:val="10"/>
              <w:jc w:val="center"/>
              <w:rPr>
                <w:rFonts w:ascii="Times New Roman" w:hAnsi="Times New Roman"/>
              </w:rPr>
            </w:pPr>
            <w:r w:rsidRPr="002C1605">
              <w:rPr>
                <w:rFonts w:ascii="Times New Roman" w:hAnsi="Times New Roman"/>
              </w:rPr>
              <w:t>Нормативный правовой акт</w:t>
            </w:r>
          </w:p>
        </w:tc>
        <w:tc>
          <w:tcPr>
            <w:tcW w:w="3260" w:type="dxa"/>
            <w:vAlign w:val="center"/>
          </w:tcPr>
          <w:p w:rsidR="00717C3C" w:rsidRPr="002C1605" w:rsidRDefault="00717C3C" w:rsidP="00C9787F">
            <w:pPr>
              <w:pStyle w:val="10"/>
              <w:jc w:val="center"/>
              <w:rPr>
                <w:rFonts w:ascii="Times New Roman" w:hAnsi="Times New Roman"/>
              </w:rPr>
            </w:pPr>
            <w:r w:rsidRPr="002C1605">
              <w:rPr>
                <w:rFonts w:ascii="Times New Roman" w:hAnsi="Times New Roman"/>
              </w:rPr>
              <w:t>Обязательные требования</w:t>
            </w:r>
          </w:p>
        </w:tc>
        <w:tc>
          <w:tcPr>
            <w:tcW w:w="2268" w:type="dxa"/>
            <w:vAlign w:val="center"/>
          </w:tcPr>
          <w:p w:rsidR="00717C3C" w:rsidRPr="002C1605" w:rsidRDefault="00717C3C" w:rsidP="00C9787F">
            <w:pPr>
              <w:pStyle w:val="10"/>
              <w:jc w:val="center"/>
              <w:rPr>
                <w:rFonts w:ascii="Times New Roman" w:hAnsi="Times New Roman"/>
              </w:rPr>
            </w:pPr>
            <w:r w:rsidRPr="002C1605">
              <w:rPr>
                <w:rFonts w:ascii="Times New Roman" w:hAnsi="Times New Roman"/>
              </w:rPr>
              <w:t>Отличие от старых требований</w:t>
            </w:r>
          </w:p>
        </w:tc>
      </w:tr>
      <w:tr w:rsidR="00717C3C" w:rsidRPr="00553860" w:rsidTr="00FC1E5D">
        <w:trPr>
          <w:trHeight w:val="1070"/>
        </w:trPr>
        <w:tc>
          <w:tcPr>
            <w:tcW w:w="4219" w:type="dxa"/>
          </w:tcPr>
          <w:p w:rsidR="00717C3C" w:rsidRPr="00553860" w:rsidRDefault="00717C3C" w:rsidP="00717C3C">
            <w:pPr>
              <w:rPr>
                <w:highlight w:val="yellow"/>
              </w:rPr>
            </w:pPr>
            <w:r w:rsidRPr="00553860">
              <w:t xml:space="preserve">«Требования к составу и содержанию отчета по обоснованию безопасности пунктов хранения радиоактивных отходов» (НП-099-17) </w:t>
            </w:r>
          </w:p>
        </w:tc>
        <w:tc>
          <w:tcPr>
            <w:tcW w:w="3260" w:type="dxa"/>
          </w:tcPr>
          <w:p w:rsidR="00717C3C" w:rsidRPr="00553860" w:rsidRDefault="00717C3C" w:rsidP="00C9787F"/>
        </w:tc>
        <w:tc>
          <w:tcPr>
            <w:tcW w:w="2268" w:type="dxa"/>
          </w:tcPr>
          <w:p w:rsidR="00717C3C" w:rsidRPr="00553860" w:rsidRDefault="00717C3C" w:rsidP="00C9787F">
            <w:pPr>
              <w:pStyle w:val="10"/>
              <w:rPr>
                <w:rFonts w:ascii="Times New Roman" w:hAnsi="Times New Roman"/>
              </w:rPr>
            </w:pPr>
            <w:r w:rsidRPr="00553860">
              <w:rPr>
                <w:rFonts w:ascii="Times New Roman" w:hAnsi="Times New Roman"/>
              </w:rPr>
              <w:t>Документ введен впервые</w:t>
            </w:r>
          </w:p>
        </w:tc>
      </w:tr>
      <w:tr w:rsidR="00717C3C" w:rsidRPr="00553860" w:rsidTr="00717C3C">
        <w:trPr>
          <w:trHeight w:val="3012"/>
        </w:trPr>
        <w:tc>
          <w:tcPr>
            <w:tcW w:w="4219" w:type="dxa"/>
          </w:tcPr>
          <w:p w:rsidR="00717C3C" w:rsidRPr="00553860" w:rsidRDefault="00717C3C" w:rsidP="00386C91">
            <w:r w:rsidRPr="00553860">
              <w:t>Постановление Правительства РФ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tc>
        <w:tc>
          <w:tcPr>
            <w:tcW w:w="3260" w:type="dxa"/>
          </w:tcPr>
          <w:p w:rsidR="00717C3C" w:rsidRPr="00553860" w:rsidRDefault="00717C3C" w:rsidP="002C1605">
            <w:pPr>
              <w:ind w:hanging="21"/>
              <w:rPr>
                <w:rFonts w:ascii="Verdana" w:hAnsi="Verdana"/>
              </w:rPr>
            </w:pPr>
            <w:r>
              <w:t>П</w:t>
            </w:r>
            <w:r w:rsidRPr="00553860">
              <w:t>ри отсутствии возражений юридическое лицо,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w:t>
            </w:r>
          </w:p>
          <w:p w:rsidR="00717C3C" w:rsidRPr="00553860" w:rsidRDefault="00717C3C" w:rsidP="00C9787F"/>
        </w:tc>
        <w:tc>
          <w:tcPr>
            <w:tcW w:w="2268" w:type="dxa"/>
          </w:tcPr>
          <w:p w:rsidR="00717C3C" w:rsidRPr="00553860" w:rsidRDefault="00717C3C" w:rsidP="00C9787F">
            <w:pPr>
              <w:pStyle w:val="10"/>
              <w:rPr>
                <w:rFonts w:ascii="Times New Roman" w:hAnsi="Times New Roman"/>
              </w:rPr>
            </w:pPr>
            <w:r w:rsidRPr="00553860">
              <w:rPr>
                <w:rFonts w:ascii="Times New Roman" w:hAnsi="Times New Roman"/>
              </w:rPr>
              <w:t>Документ введен впервые</w:t>
            </w:r>
          </w:p>
        </w:tc>
      </w:tr>
    </w:tbl>
    <w:p w:rsidR="002C1605" w:rsidRDefault="002C1605" w:rsidP="00931B4F">
      <w:pPr>
        <w:spacing w:line="340" w:lineRule="exact"/>
        <w:ind w:firstLine="709"/>
        <w:jc w:val="both"/>
        <w:rPr>
          <w:color w:val="000000"/>
          <w:sz w:val="26"/>
          <w:szCs w:val="26"/>
        </w:rPr>
      </w:pPr>
    </w:p>
    <w:p w:rsidR="00931B4F" w:rsidRPr="004327CC" w:rsidRDefault="00931B4F" w:rsidP="00931B4F">
      <w:pPr>
        <w:spacing w:line="340" w:lineRule="exact"/>
        <w:ind w:firstLine="709"/>
        <w:jc w:val="both"/>
        <w:rPr>
          <w:color w:val="000000"/>
          <w:sz w:val="26"/>
          <w:szCs w:val="26"/>
        </w:rPr>
      </w:pPr>
      <w:r w:rsidRPr="004327CC">
        <w:rPr>
          <w:color w:val="000000"/>
          <w:sz w:val="26"/>
          <w:szCs w:val="26"/>
        </w:rPr>
        <w:t>При проведении проверок организаций, осуществляющих деятельность по эксплуатации радиационных источников, содержащих в своём составе только радионуклидные источники четвёртой и пятой категории радиационной опасности, разъяснялось о требования</w:t>
      </w:r>
      <w:r>
        <w:rPr>
          <w:color w:val="000000"/>
          <w:sz w:val="26"/>
          <w:szCs w:val="26"/>
        </w:rPr>
        <w:t>х</w:t>
      </w:r>
      <w:r w:rsidRPr="004327CC">
        <w:rPr>
          <w:color w:val="000000"/>
          <w:sz w:val="26"/>
          <w:szCs w:val="26"/>
        </w:rPr>
        <w:t xml:space="preserve"> по проведению радиационного контроля. </w:t>
      </w:r>
    </w:p>
    <w:p w:rsidR="00931B4F" w:rsidRPr="004327CC" w:rsidRDefault="00931B4F" w:rsidP="00931B4F">
      <w:pPr>
        <w:spacing w:line="340" w:lineRule="exact"/>
        <w:ind w:firstLine="709"/>
        <w:jc w:val="both"/>
        <w:rPr>
          <w:color w:val="000000"/>
          <w:sz w:val="26"/>
          <w:szCs w:val="26"/>
        </w:rPr>
      </w:pPr>
      <w:r w:rsidRPr="004327CC">
        <w:rPr>
          <w:color w:val="000000"/>
          <w:sz w:val="26"/>
          <w:szCs w:val="26"/>
        </w:rPr>
        <w:t>В соответствии с планом работы отделов осуществлялся контроль и надзор за состоянием антитеррористической защищенности на поднадзорных объектах и в части обеспечения охраны и контрольно-пропускного режима, учитывающего возможность возникновения риска в случае несанкционированных действий,в соответствии с постановлением Правительства Российской Федерации от 25 декабря 2013 года № 1244.</w:t>
      </w:r>
    </w:p>
    <w:p w:rsidR="00931B4F" w:rsidRPr="004327CC" w:rsidRDefault="00931B4F" w:rsidP="00931B4F">
      <w:pPr>
        <w:spacing w:line="340" w:lineRule="exact"/>
        <w:ind w:firstLine="709"/>
        <w:jc w:val="both"/>
        <w:rPr>
          <w:color w:val="000000"/>
          <w:sz w:val="26"/>
          <w:szCs w:val="26"/>
          <w:shd w:val="clear" w:color="auto" w:fill="FFFFFF"/>
        </w:rPr>
      </w:pPr>
      <w:r w:rsidRPr="004327CC">
        <w:rPr>
          <w:color w:val="000000"/>
          <w:sz w:val="26"/>
          <w:szCs w:val="26"/>
        </w:rPr>
        <w:t>В тоже время</w:t>
      </w:r>
      <w:r>
        <w:rPr>
          <w:color w:val="000000"/>
          <w:sz w:val="26"/>
          <w:szCs w:val="26"/>
        </w:rPr>
        <w:t>,</w:t>
      </w:r>
      <w:r w:rsidRPr="004327CC">
        <w:rPr>
          <w:color w:val="000000"/>
          <w:sz w:val="26"/>
          <w:szCs w:val="26"/>
        </w:rPr>
        <w:t xml:space="preserve"> продолжалось информирование поднадзорных организаций о необходимости выполнения требований нормативно-правовых актов, касающихся антитеррористической защищенности, в частности о необходимости р</w:t>
      </w:r>
      <w:r w:rsidRPr="004327CC">
        <w:rPr>
          <w:color w:val="000000"/>
          <w:sz w:val="26"/>
          <w:szCs w:val="26"/>
          <w:shd w:val="clear" w:color="auto" w:fill="FFFFFF"/>
        </w:rPr>
        <w:t>азработки и требований к форме паспорта безопасности.</w:t>
      </w:r>
    </w:p>
    <w:p w:rsidR="00E95FB0" w:rsidRPr="00B74726" w:rsidRDefault="00E95FB0" w:rsidP="00E95FB0">
      <w:pPr>
        <w:suppressAutoHyphens/>
        <w:spacing w:line="340" w:lineRule="exact"/>
        <w:ind w:firstLine="709"/>
        <w:jc w:val="both"/>
        <w:rPr>
          <w:sz w:val="26"/>
          <w:szCs w:val="26"/>
        </w:rPr>
      </w:pPr>
      <w:r w:rsidRPr="00B74726">
        <w:rPr>
          <w:sz w:val="26"/>
          <w:szCs w:val="26"/>
        </w:rPr>
        <w:t>При проведении контрольно-надзорных мероприятий, а также при обращении должностных лиц организаций по вопросам, касающимся обязательных требований в области использования атомной энергии, инспекторским составом ХОН РБ и ОИ РБ проводилась работа по разъяснению неоднозначных или неясных для подконтрольных лиц обязательных требований, в том числе с использованием телефонной связи и почтовой переписки.</w:t>
      </w:r>
    </w:p>
    <w:p w:rsidR="00D739F9" w:rsidRDefault="00D739F9" w:rsidP="00E95FB0">
      <w:pPr>
        <w:suppressAutoHyphens/>
        <w:spacing w:line="340" w:lineRule="exact"/>
        <w:ind w:firstLine="709"/>
        <w:jc w:val="both"/>
        <w:rPr>
          <w:b/>
          <w:i/>
          <w:sz w:val="26"/>
          <w:szCs w:val="26"/>
        </w:rPr>
      </w:pPr>
    </w:p>
    <w:bookmarkEnd w:id="22"/>
    <w:bookmarkEnd w:id="23"/>
    <w:bookmarkEnd w:id="24"/>
    <w:bookmarkEnd w:id="25"/>
    <w:bookmarkEnd w:id="26"/>
    <w:p w:rsidR="00124402" w:rsidRDefault="00124402" w:rsidP="008A2309">
      <w:pPr>
        <w:pStyle w:val="21"/>
        <w:ind w:firstLine="709"/>
        <w:jc w:val="both"/>
        <w:rPr>
          <w:i w:val="0"/>
          <w:sz w:val="26"/>
          <w:szCs w:val="26"/>
        </w:rPr>
      </w:pPr>
    </w:p>
    <w:p w:rsidR="00956C1C" w:rsidRPr="00B74726" w:rsidRDefault="00956C1C" w:rsidP="008A2309">
      <w:pPr>
        <w:pStyle w:val="21"/>
        <w:ind w:firstLine="709"/>
        <w:jc w:val="both"/>
        <w:rPr>
          <w:i w:val="0"/>
          <w:sz w:val="26"/>
          <w:szCs w:val="26"/>
        </w:rPr>
      </w:pPr>
    </w:p>
    <w:p w:rsidR="00B56A9D" w:rsidRPr="003273AD" w:rsidRDefault="00094101" w:rsidP="008A2309">
      <w:pPr>
        <w:pStyle w:val="21"/>
        <w:ind w:firstLine="709"/>
        <w:jc w:val="both"/>
        <w:rPr>
          <w:b/>
          <w:i w:val="0"/>
          <w:sz w:val="26"/>
          <w:szCs w:val="26"/>
        </w:rPr>
      </w:pPr>
      <w:r w:rsidRPr="003D68FB">
        <w:rPr>
          <w:b/>
          <w:i w:val="0"/>
          <w:sz w:val="26"/>
          <w:szCs w:val="26"/>
        </w:rPr>
        <w:lastRenderedPageBreak/>
        <w:t xml:space="preserve">  </w:t>
      </w:r>
      <w:r w:rsidR="003D68FB" w:rsidRPr="003D68FB">
        <w:rPr>
          <w:b/>
          <w:i w:val="0"/>
          <w:sz w:val="26"/>
          <w:szCs w:val="26"/>
          <w:lang w:val="en-US"/>
        </w:rPr>
        <w:t>V</w:t>
      </w:r>
      <w:r w:rsidR="00B56A9D" w:rsidRPr="003273AD">
        <w:rPr>
          <w:b/>
          <w:i w:val="0"/>
          <w:sz w:val="26"/>
          <w:szCs w:val="26"/>
        </w:rPr>
        <w:t xml:space="preserve">. </w:t>
      </w:r>
      <w:r w:rsidR="00C3537E" w:rsidRPr="003273AD">
        <w:rPr>
          <w:b/>
          <w:i w:val="0"/>
          <w:sz w:val="26"/>
          <w:szCs w:val="26"/>
        </w:rPr>
        <w:t>Новые нормативно-правовые акты</w:t>
      </w:r>
      <w:r w:rsidR="009B5977" w:rsidRPr="003273AD">
        <w:rPr>
          <w:b/>
          <w:i w:val="0"/>
          <w:sz w:val="26"/>
          <w:szCs w:val="26"/>
        </w:rPr>
        <w:t xml:space="preserve"> в</w:t>
      </w:r>
      <w:r w:rsidR="00B56A9D" w:rsidRPr="003273AD">
        <w:rPr>
          <w:b/>
          <w:i w:val="0"/>
          <w:sz w:val="26"/>
          <w:szCs w:val="26"/>
        </w:rPr>
        <w:t xml:space="preserve"> области использования атомной энергии, </w:t>
      </w:r>
      <w:r w:rsidR="00C3537E" w:rsidRPr="003273AD">
        <w:rPr>
          <w:b/>
          <w:i w:val="0"/>
          <w:sz w:val="26"/>
          <w:szCs w:val="26"/>
        </w:rPr>
        <w:t xml:space="preserve">принятые  Ростехнадзором в </w:t>
      </w:r>
      <w:r w:rsidR="00B56A9D" w:rsidRPr="003273AD">
        <w:rPr>
          <w:b/>
          <w:i w:val="0"/>
          <w:sz w:val="26"/>
          <w:szCs w:val="26"/>
        </w:rPr>
        <w:t>201</w:t>
      </w:r>
      <w:r w:rsidR="002C1605">
        <w:rPr>
          <w:b/>
          <w:i w:val="0"/>
          <w:sz w:val="26"/>
          <w:szCs w:val="26"/>
        </w:rPr>
        <w:t>9</w:t>
      </w:r>
      <w:r w:rsidR="00B56A9D" w:rsidRPr="003273AD">
        <w:rPr>
          <w:b/>
          <w:i w:val="0"/>
          <w:sz w:val="26"/>
          <w:szCs w:val="26"/>
        </w:rPr>
        <w:t xml:space="preserve"> году</w:t>
      </w:r>
    </w:p>
    <w:p w:rsidR="008A2309" w:rsidRDefault="008A2309" w:rsidP="00D739F9">
      <w:pPr>
        <w:spacing w:after="120"/>
        <w:ind w:firstLine="709"/>
        <w:jc w:val="both"/>
        <w:rPr>
          <w:sz w:val="26"/>
          <w:szCs w:val="26"/>
        </w:rPr>
      </w:pPr>
    </w:p>
    <w:p w:rsidR="001F0C60" w:rsidRDefault="002C1605" w:rsidP="00D739F9">
      <w:pPr>
        <w:spacing w:after="120"/>
        <w:ind w:firstLine="709"/>
        <w:jc w:val="both"/>
        <w:rPr>
          <w:sz w:val="26"/>
          <w:szCs w:val="26"/>
        </w:rPr>
      </w:pPr>
      <w:r>
        <w:rPr>
          <w:sz w:val="26"/>
          <w:szCs w:val="26"/>
        </w:rPr>
        <w:t xml:space="preserve">Федеральным законом от 18 марта 2019 г. № 40-ФЗ внесены </w:t>
      </w:r>
      <w:r w:rsidR="001F0C60">
        <w:rPr>
          <w:sz w:val="26"/>
          <w:szCs w:val="26"/>
        </w:rPr>
        <w:t>дополнения в Федеральный закон «Об использовании атомной энергии»</w:t>
      </w:r>
      <w:r w:rsidR="00434708">
        <w:rPr>
          <w:sz w:val="26"/>
          <w:szCs w:val="26"/>
        </w:rPr>
        <w:t xml:space="preserve"> (ст.27, 52, 61).</w:t>
      </w:r>
    </w:p>
    <w:p w:rsidR="001F0C60" w:rsidRPr="001F0C60" w:rsidRDefault="00434708" w:rsidP="00434708">
      <w:pPr>
        <w:spacing w:after="120"/>
        <w:ind w:firstLine="709"/>
        <w:jc w:val="both"/>
        <w:rPr>
          <w:sz w:val="26"/>
          <w:szCs w:val="26"/>
        </w:rPr>
      </w:pPr>
      <w:r>
        <w:rPr>
          <w:sz w:val="26"/>
          <w:szCs w:val="26"/>
        </w:rPr>
        <w:t>В с</w:t>
      </w:r>
      <w:r w:rsidR="001F0C60">
        <w:rPr>
          <w:sz w:val="26"/>
          <w:szCs w:val="26"/>
        </w:rPr>
        <w:t>тать</w:t>
      </w:r>
      <w:r>
        <w:rPr>
          <w:sz w:val="26"/>
          <w:szCs w:val="26"/>
        </w:rPr>
        <w:t>е</w:t>
      </w:r>
      <w:r w:rsidR="001F0C60">
        <w:rPr>
          <w:sz w:val="26"/>
          <w:szCs w:val="26"/>
        </w:rPr>
        <w:t xml:space="preserve"> 27</w:t>
      </w:r>
      <w:r>
        <w:rPr>
          <w:sz w:val="26"/>
          <w:szCs w:val="26"/>
        </w:rPr>
        <w:t xml:space="preserve"> п</w:t>
      </w:r>
      <w:r w:rsidR="001F0C60" w:rsidRPr="001F0C60">
        <w:rPr>
          <w:sz w:val="26"/>
          <w:szCs w:val="26"/>
        </w:rPr>
        <w:t>редусмотрен предварительный при поступлении на работу в сфере атомной энергии и периодические в течение трудовой деятельности медосмотры. В них включены химико-токсикологические исследования наличия в организме наркотических, психотропных веществ. Правила обследований установит Минздрав по согласованию с Госкорпорацией "Росатом". Работать смогут специалисты, соответствующие квалификационным требованиям и не имеющие медицинских противопоказаний.</w:t>
      </w:r>
    </w:p>
    <w:p w:rsidR="00434708" w:rsidRDefault="00434708" w:rsidP="00434708">
      <w:pPr>
        <w:spacing w:after="120"/>
        <w:ind w:firstLine="709"/>
        <w:jc w:val="both"/>
        <w:rPr>
          <w:sz w:val="26"/>
          <w:szCs w:val="26"/>
        </w:rPr>
      </w:pPr>
      <w:r>
        <w:rPr>
          <w:sz w:val="26"/>
          <w:szCs w:val="26"/>
        </w:rPr>
        <w:t xml:space="preserve">В  статье 52 внесено дополнение: </w:t>
      </w:r>
    </w:p>
    <w:p w:rsidR="001F0C60" w:rsidRPr="001F0C60" w:rsidRDefault="001F0C60" w:rsidP="00434708">
      <w:pPr>
        <w:pStyle w:val="af7"/>
        <w:spacing w:before="0" w:beforeAutospacing="0" w:after="0" w:afterAutospacing="0"/>
        <w:ind w:firstLine="708"/>
        <w:jc w:val="both"/>
        <w:rPr>
          <w:sz w:val="26"/>
          <w:szCs w:val="26"/>
        </w:rPr>
      </w:pPr>
      <w:r w:rsidRPr="001F0C60">
        <w:rPr>
          <w:sz w:val="26"/>
          <w:szCs w:val="26"/>
        </w:rPr>
        <w:t>Не вправе приступить к такой работе лица:</w:t>
      </w:r>
    </w:p>
    <w:p w:rsidR="001F0C60" w:rsidRPr="001F0C60" w:rsidRDefault="001F0C60" w:rsidP="00434708">
      <w:pPr>
        <w:pStyle w:val="af7"/>
        <w:spacing w:before="0" w:beforeAutospacing="0" w:after="0" w:afterAutospacing="0"/>
        <w:jc w:val="both"/>
        <w:rPr>
          <w:sz w:val="26"/>
          <w:szCs w:val="26"/>
        </w:rPr>
      </w:pPr>
      <w:r w:rsidRPr="001F0C60">
        <w:rPr>
          <w:sz w:val="26"/>
          <w:szCs w:val="26"/>
        </w:rPr>
        <w:t>- имеющие непогашенную или неснятую судимость за умышленное преступление;</w:t>
      </w:r>
    </w:p>
    <w:p w:rsidR="001F0C60" w:rsidRPr="00B74726" w:rsidRDefault="001F0C60" w:rsidP="00545861">
      <w:pPr>
        <w:pStyle w:val="af7"/>
        <w:spacing w:before="0" w:beforeAutospacing="0" w:after="0" w:afterAutospacing="0"/>
        <w:jc w:val="both"/>
        <w:rPr>
          <w:sz w:val="26"/>
          <w:szCs w:val="26"/>
        </w:rPr>
      </w:pPr>
      <w:r w:rsidRPr="001F0C60">
        <w:rPr>
          <w:sz w:val="26"/>
          <w:szCs w:val="26"/>
        </w:rPr>
        <w:t>- включенные в перечень организаций и граждан, причастных к терроризму.</w:t>
      </w:r>
    </w:p>
    <w:p w:rsidR="00124402" w:rsidRDefault="00C3537E" w:rsidP="00C3537E">
      <w:pPr>
        <w:ind w:left="567" w:hanging="567"/>
        <w:rPr>
          <w:sz w:val="26"/>
          <w:szCs w:val="26"/>
        </w:rPr>
      </w:pPr>
      <w:r w:rsidRPr="00B74726">
        <w:rPr>
          <w:sz w:val="26"/>
          <w:szCs w:val="26"/>
        </w:rPr>
        <w:t xml:space="preserve">                              </w:t>
      </w:r>
    </w:p>
    <w:p w:rsidR="00C400C5" w:rsidRDefault="00C3537E" w:rsidP="00124402">
      <w:pPr>
        <w:ind w:firstLine="709"/>
        <w:jc w:val="both"/>
        <w:rPr>
          <w:sz w:val="26"/>
          <w:szCs w:val="26"/>
        </w:rPr>
      </w:pPr>
      <w:r w:rsidRPr="00B74726">
        <w:rPr>
          <w:sz w:val="26"/>
          <w:szCs w:val="26"/>
        </w:rPr>
        <w:t xml:space="preserve"> </w:t>
      </w:r>
      <w:r w:rsidR="00C400C5" w:rsidRPr="00B74726">
        <w:rPr>
          <w:b/>
          <w:sz w:val="26"/>
          <w:szCs w:val="26"/>
          <w:lang w:val="en-US"/>
        </w:rPr>
        <w:t>V</w:t>
      </w:r>
      <w:r w:rsidR="003D68FB">
        <w:rPr>
          <w:b/>
          <w:sz w:val="26"/>
          <w:szCs w:val="26"/>
          <w:lang w:val="en-US"/>
        </w:rPr>
        <w:t>I</w:t>
      </w:r>
      <w:r w:rsidR="00C400C5" w:rsidRPr="00B74726">
        <w:rPr>
          <w:b/>
          <w:sz w:val="26"/>
          <w:szCs w:val="26"/>
        </w:rPr>
        <w:t xml:space="preserve">. </w:t>
      </w:r>
      <w:r w:rsidRPr="00B74726">
        <w:rPr>
          <w:sz w:val="26"/>
          <w:szCs w:val="26"/>
        </w:rPr>
        <w:t xml:space="preserve"> </w:t>
      </w:r>
      <w:r w:rsidR="0066501E" w:rsidRPr="0066501E">
        <w:rPr>
          <w:b/>
          <w:sz w:val="26"/>
          <w:szCs w:val="26"/>
        </w:rPr>
        <w:t>Пр</w:t>
      </w:r>
      <w:r w:rsidR="0066501E">
        <w:rPr>
          <w:b/>
          <w:sz w:val="26"/>
          <w:szCs w:val="26"/>
        </w:rPr>
        <w:t>отиводействие</w:t>
      </w:r>
      <w:r w:rsidR="00124402" w:rsidRPr="00C400C5">
        <w:rPr>
          <w:b/>
          <w:sz w:val="26"/>
          <w:szCs w:val="26"/>
        </w:rPr>
        <w:t xml:space="preserve"> коррупции</w:t>
      </w:r>
      <w:r w:rsidR="0066501E">
        <w:rPr>
          <w:b/>
          <w:sz w:val="26"/>
          <w:szCs w:val="26"/>
        </w:rPr>
        <w:t xml:space="preserve"> </w:t>
      </w:r>
      <w:r w:rsidR="00124402" w:rsidRPr="00C400C5">
        <w:rPr>
          <w:b/>
          <w:sz w:val="26"/>
          <w:szCs w:val="26"/>
        </w:rPr>
        <w:t>в ходе</w:t>
      </w:r>
      <w:r w:rsidRPr="00C400C5">
        <w:rPr>
          <w:sz w:val="26"/>
          <w:szCs w:val="26"/>
        </w:rPr>
        <w:t xml:space="preserve"> </w:t>
      </w:r>
      <w:r w:rsidR="00124402" w:rsidRPr="00C400C5">
        <w:rPr>
          <w:b/>
          <w:sz w:val="26"/>
          <w:szCs w:val="26"/>
        </w:rPr>
        <w:t>контрольно-надзорной деятельности</w:t>
      </w:r>
      <w:r w:rsidRPr="00B74726">
        <w:rPr>
          <w:sz w:val="26"/>
          <w:szCs w:val="26"/>
        </w:rPr>
        <w:t xml:space="preserve">    </w:t>
      </w:r>
    </w:p>
    <w:p w:rsidR="00124402" w:rsidRDefault="00C3537E" w:rsidP="00124402">
      <w:pPr>
        <w:ind w:firstLine="709"/>
        <w:jc w:val="both"/>
        <w:rPr>
          <w:sz w:val="28"/>
          <w:szCs w:val="28"/>
        </w:rPr>
      </w:pPr>
      <w:r w:rsidRPr="00B74726">
        <w:rPr>
          <w:sz w:val="26"/>
          <w:szCs w:val="26"/>
        </w:rPr>
        <w:t xml:space="preserve">                   </w:t>
      </w:r>
    </w:p>
    <w:p w:rsidR="00662BFD" w:rsidRDefault="00662BFD" w:rsidP="00124402">
      <w:pPr>
        <w:ind w:firstLine="709"/>
        <w:jc w:val="both"/>
        <w:rPr>
          <w:sz w:val="26"/>
          <w:szCs w:val="26"/>
        </w:rPr>
      </w:pPr>
      <w:r>
        <w:rPr>
          <w:sz w:val="26"/>
          <w:szCs w:val="26"/>
        </w:rPr>
        <w:t>В целях обеспечения открытости</w:t>
      </w:r>
      <w:r w:rsidR="00124402" w:rsidRPr="00720425">
        <w:rPr>
          <w:sz w:val="26"/>
          <w:szCs w:val="26"/>
        </w:rPr>
        <w:t xml:space="preserve"> вся информация антикоррупционной направленности размещается в сети интернет на официальном сайте МТУ по надзору за ЯРБ Сибири и Дальнего Востока Ростехнадзора в разделе «Противодействие коррупции». </w:t>
      </w:r>
    </w:p>
    <w:p w:rsidR="00124402" w:rsidRPr="00720425" w:rsidRDefault="00124402" w:rsidP="00124402">
      <w:pPr>
        <w:ind w:firstLine="709"/>
        <w:jc w:val="both"/>
        <w:rPr>
          <w:sz w:val="26"/>
          <w:szCs w:val="26"/>
        </w:rPr>
      </w:pPr>
      <w:r w:rsidRPr="00720425">
        <w:rPr>
          <w:sz w:val="26"/>
          <w:szCs w:val="26"/>
        </w:rPr>
        <w:t>Работает телефон «горячей линии»</w:t>
      </w:r>
      <w:r>
        <w:rPr>
          <w:sz w:val="26"/>
          <w:szCs w:val="26"/>
        </w:rPr>
        <w:t xml:space="preserve"> (383)-276-54-86</w:t>
      </w:r>
      <w:r w:rsidRPr="00720425">
        <w:rPr>
          <w:sz w:val="26"/>
          <w:szCs w:val="26"/>
        </w:rPr>
        <w:t>, предназначенный для обеспечения гражданам и юридическим лицам возможности сообщать о фактах коррупции, например: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24402" w:rsidRPr="00720425" w:rsidRDefault="00124402" w:rsidP="00124402">
      <w:pPr>
        <w:ind w:firstLine="709"/>
        <w:jc w:val="both"/>
        <w:rPr>
          <w:sz w:val="26"/>
          <w:szCs w:val="26"/>
        </w:rPr>
      </w:pPr>
      <w:r w:rsidRPr="00720425">
        <w:rPr>
          <w:sz w:val="26"/>
          <w:szCs w:val="26"/>
        </w:rPr>
        <w:t xml:space="preserve">Прошу обратить внимание на немаловажный фактор, что личные дружеские взаимоотношения, включая встречи в свободное от работы время, с лицами (государственными служащими Управления), которые непосредственно осуществляют функции государственного управления (контрольные и надзорные мероприятия), способны вызвать обоснованные подозрения у окружающих в необъективности решений, принимаемых в пользу вас. Также нельзя забывать, что хранение личных вещей (флешки, документы, справки и т.д.) в Управлении  вовсе запрещено, что со стороны сотрудников поднадзорных организаций, так и государственных служащих Управления. </w:t>
      </w:r>
    </w:p>
    <w:p w:rsidR="00124402" w:rsidRPr="00720425" w:rsidRDefault="00124402" w:rsidP="00124402">
      <w:pPr>
        <w:ind w:firstLine="709"/>
        <w:jc w:val="both"/>
        <w:rPr>
          <w:sz w:val="26"/>
          <w:szCs w:val="26"/>
        </w:rPr>
      </w:pPr>
      <w:r w:rsidRPr="00720425">
        <w:rPr>
          <w:sz w:val="26"/>
          <w:szCs w:val="26"/>
        </w:rPr>
        <w:t xml:space="preserve">В свою очередь напоминаю, что за совершение противоправных действий вследствие личной заинтересованности в результате осуществления так называемого «общего покровительства или попустительства» существует уголовная ответственность, предусмотренная статьей 290 УК РФ. Относящиеся к общему покровительству или попустительству по службе действия (бездействие) могут быть </w:t>
      </w:r>
      <w:r w:rsidRPr="00720425">
        <w:rPr>
          <w:sz w:val="26"/>
          <w:szCs w:val="26"/>
        </w:rPr>
        <w:lastRenderedPageBreak/>
        <w:t>совершены государственным служащим Управления в пользу вас, (на которых распространяются его контрольно – надзорные функции). Следует иметь в виду, что при даче взятки за общее покровительство или попустительство,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662BFD" w:rsidRDefault="00662BFD" w:rsidP="00124402">
      <w:pPr>
        <w:autoSpaceDE w:val="0"/>
        <w:autoSpaceDN w:val="0"/>
        <w:adjustRightInd w:val="0"/>
        <w:ind w:firstLine="709"/>
        <w:jc w:val="both"/>
        <w:rPr>
          <w:sz w:val="26"/>
          <w:szCs w:val="26"/>
        </w:rPr>
      </w:pPr>
      <w:r>
        <w:rPr>
          <w:sz w:val="26"/>
          <w:szCs w:val="26"/>
        </w:rPr>
        <w:t>У</w:t>
      </w:r>
      <w:r w:rsidR="00124402" w:rsidRPr="00720425">
        <w:rPr>
          <w:sz w:val="26"/>
          <w:szCs w:val="26"/>
        </w:rPr>
        <w:t>головная ответственност</w:t>
      </w:r>
      <w:r w:rsidR="00124402">
        <w:rPr>
          <w:sz w:val="26"/>
          <w:szCs w:val="26"/>
        </w:rPr>
        <w:t>ь</w:t>
      </w:r>
      <w:r w:rsidR="00124402" w:rsidRPr="00720425">
        <w:rPr>
          <w:sz w:val="26"/>
          <w:szCs w:val="26"/>
        </w:rPr>
        <w:t xml:space="preserve"> за получение и дачу взятки</w:t>
      </w:r>
      <w:r>
        <w:rPr>
          <w:sz w:val="26"/>
          <w:szCs w:val="26"/>
        </w:rPr>
        <w:t xml:space="preserve"> предусмотрена</w:t>
      </w:r>
      <w:r w:rsidR="0066501E">
        <w:rPr>
          <w:sz w:val="26"/>
          <w:szCs w:val="26"/>
        </w:rPr>
        <w:t xml:space="preserve"> </w:t>
      </w:r>
      <w:r w:rsidR="00124402" w:rsidRPr="00720425">
        <w:rPr>
          <w:sz w:val="26"/>
          <w:szCs w:val="26"/>
        </w:rPr>
        <w:t>ст. 204, 285,</w:t>
      </w:r>
      <w:r>
        <w:rPr>
          <w:sz w:val="26"/>
          <w:szCs w:val="26"/>
        </w:rPr>
        <w:t xml:space="preserve"> </w:t>
      </w:r>
      <w:r w:rsidR="00124402" w:rsidRPr="00720425">
        <w:rPr>
          <w:sz w:val="26"/>
          <w:szCs w:val="26"/>
        </w:rPr>
        <w:t>286,</w:t>
      </w:r>
      <w:r>
        <w:rPr>
          <w:sz w:val="26"/>
          <w:szCs w:val="26"/>
        </w:rPr>
        <w:t xml:space="preserve"> </w:t>
      </w:r>
      <w:r w:rsidR="00124402" w:rsidRPr="00720425">
        <w:rPr>
          <w:sz w:val="26"/>
          <w:szCs w:val="26"/>
        </w:rPr>
        <w:t>290,</w:t>
      </w:r>
      <w:r>
        <w:rPr>
          <w:sz w:val="26"/>
          <w:szCs w:val="26"/>
        </w:rPr>
        <w:t xml:space="preserve"> </w:t>
      </w:r>
      <w:r w:rsidR="00124402" w:rsidRPr="00720425">
        <w:rPr>
          <w:sz w:val="26"/>
          <w:szCs w:val="26"/>
        </w:rPr>
        <w:t>291,</w:t>
      </w:r>
      <w:r>
        <w:rPr>
          <w:sz w:val="26"/>
          <w:szCs w:val="26"/>
        </w:rPr>
        <w:t xml:space="preserve"> </w:t>
      </w:r>
      <w:r w:rsidR="00124402" w:rsidRPr="00720425">
        <w:rPr>
          <w:sz w:val="26"/>
          <w:szCs w:val="26"/>
        </w:rPr>
        <w:t>291.1,</w:t>
      </w:r>
      <w:r>
        <w:rPr>
          <w:sz w:val="26"/>
          <w:szCs w:val="26"/>
        </w:rPr>
        <w:t xml:space="preserve"> </w:t>
      </w:r>
      <w:r w:rsidR="00124402" w:rsidRPr="00720425">
        <w:rPr>
          <w:sz w:val="26"/>
          <w:szCs w:val="26"/>
        </w:rPr>
        <w:t>292,</w:t>
      </w:r>
      <w:r>
        <w:rPr>
          <w:sz w:val="26"/>
          <w:szCs w:val="26"/>
        </w:rPr>
        <w:t xml:space="preserve"> 304 УК РФ.</w:t>
      </w:r>
    </w:p>
    <w:p w:rsidR="00D94AC1" w:rsidRPr="00720425" w:rsidRDefault="00D94AC1" w:rsidP="00D94AC1">
      <w:pPr>
        <w:ind w:firstLine="709"/>
        <w:jc w:val="both"/>
        <w:rPr>
          <w:sz w:val="26"/>
          <w:szCs w:val="26"/>
        </w:rPr>
      </w:pPr>
      <w:r w:rsidRPr="00720425">
        <w:rPr>
          <w:sz w:val="26"/>
          <w:szCs w:val="26"/>
        </w:rPr>
        <w:t xml:space="preserve">Также </w:t>
      </w:r>
      <w:r>
        <w:rPr>
          <w:sz w:val="26"/>
          <w:szCs w:val="26"/>
        </w:rPr>
        <w:t>необходимо</w:t>
      </w:r>
      <w:r w:rsidRPr="00720425">
        <w:rPr>
          <w:sz w:val="26"/>
          <w:szCs w:val="26"/>
        </w:rPr>
        <w:t xml:space="preserve"> отметить, что государственным служащим не рекомендуется дарить подарки или какие-либо иные вознаграждения, в том числе на личных торжественных мероприятиях, от друзей или связанных с ними людей, которые одновременно являются лицами, в отношении которых государственные служащие непосредственно осуществляют функции государственного управления (контрольно-надзорные мероприятия). Прием таких подарков может их скомпрометировать и повлечь возникновение сомнений  в их честности, беспристрастности и объективности.</w:t>
      </w:r>
    </w:p>
    <w:p w:rsidR="00124402" w:rsidRDefault="00D94AC1" w:rsidP="00124402">
      <w:pPr>
        <w:autoSpaceDE w:val="0"/>
        <w:autoSpaceDN w:val="0"/>
        <w:adjustRightInd w:val="0"/>
        <w:ind w:firstLine="709"/>
        <w:jc w:val="both"/>
        <w:rPr>
          <w:sz w:val="26"/>
          <w:szCs w:val="26"/>
        </w:rPr>
      </w:pPr>
      <w:r>
        <w:rPr>
          <w:sz w:val="26"/>
          <w:szCs w:val="26"/>
        </w:rPr>
        <w:t>В любом случае наступает а</w:t>
      </w:r>
      <w:r w:rsidR="00662BFD">
        <w:rPr>
          <w:sz w:val="26"/>
          <w:szCs w:val="26"/>
        </w:rPr>
        <w:t xml:space="preserve">дминистративная ответственность </w:t>
      </w:r>
      <w:r w:rsidR="00D600B5">
        <w:rPr>
          <w:sz w:val="26"/>
          <w:szCs w:val="26"/>
        </w:rPr>
        <w:t>предусмотрен</w:t>
      </w:r>
      <w:r>
        <w:rPr>
          <w:sz w:val="26"/>
          <w:szCs w:val="26"/>
        </w:rPr>
        <w:t>н</w:t>
      </w:r>
      <w:r w:rsidR="00D600B5">
        <w:rPr>
          <w:sz w:val="26"/>
          <w:szCs w:val="26"/>
        </w:rPr>
        <w:t>а</w:t>
      </w:r>
      <w:r>
        <w:rPr>
          <w:sz w:val="26"/>
          <w:szCs w:val="26"/>
        </w:rPr>
        <w:t>я</w:t>
      </w:r>
      <w:r w:rsidR="00D600B5">
        <w:rPr>
          <w:sz w:val="26"/>
          <w:szCs w:val="26"/>
        </w:rPr>
        <w:t xml:space="preserve"> </w:t>
      </w:r>
      <w:r w:rsidR="00124402" w:rsidRPr="00720425">
        <w:rPr>
          <w:sz w:val="26"/>
          <w:szCs w:val="26"/>
        </w:rPr>
        <w:t>ст. 19.28  К</w:t>
      </w:r>
      <w:r w:rsidR="0066501E">
        <w:rPr>
          <w:sz w:val="26"/>
          <w:szCs w:val="26"/>
        </w:rPr>
        <w:t>оАП</w:t>
      </w:r>
      <w:r w:rsidR="00D600B5">
        <w:rPr>
          <w:sz w:val="26"/>
          <w:szCs w:val="26"/>
        </w:rPr>
        <w:t xml:space="preserve"> РФ «Незаконное вознаграждение от имени юридического лица»:</w:t>
      </w:r>
    </w:p>
    <w:p w:rsidR="00D600B5" w:rsidRPr="00D600B5" w:rsidRDefault="00D600B5" w:rsidP="00D600B5">
      <w:pPr>
        <w:ind w:firstLine="540"/>
        <w:jc w:val="both"/>
        <w:rPr>
          <w:i/>
        </w:rPr>
      </w:pPr>
      <w:r w:rsidRPr="00D600B5">
        <w:rPr>
          <w:rStyle w:val="blk"/>
          <w:i/>
        </w:rPr>
        <w:t xml:space="preserve">Незаконные передача, предложение или обещание от имени или в интересах юридического лица </w:t>
      </w:r>
      <w:r>
        <w:rPr>
          <w:rStyle w:val="blk"/>
          <w:i/>
        </w:rPr>
        <w:t>должностному лицу….</w:t>
      </w:r>
      <w:r w:rsidRPr="00D600B5">
        <w:rPr>
          <w:rStyle w:val="blk"/>
          <w:i/>
        </w:rPr>
        <w:t xml:space="preserve"> денег, ценных бумаг или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w:t>
      </w:r>
      <w:r>
        <w:rPr>
          <w:rStyle w:val="blk"/>
          <w:i/>
        </w:rPr>
        <w:t>должностным лицом</w:t>
      </w:r>
      <w:r w:rsidRPr="00D600B5">
        <w:rPr>
          <w:rStyle w:val="blk"/>
          <w:i/>
        </w:rPr>
        <w:t xml:space="preserve"> действия (бездействие), связанного с занимаемым им служебным положением, -</w:t>
      </w:r>
    </w:p>
    <w:p w:rsidR="00D600B5" w:rsidRPr="00D600B5" w:rsidRDefault="00D600B5" w:rsidP="00D600B5">
      <w:pPr>
        <w:ind w:firstLine="540"/>
        <w:jc w:val="both"/>
        <w:rPr>
          <w:i/>
        </w:rPr>
      </w:pPr>
      <w:bookmarkStart w:id="27" w:name="dst2622"/>
      <w:bookmarkEnd w:id="27"/>
      <w:r w:rsidRPr="00D600B5">
        <w:rPr>
          <w:rStyle w:val="blk"/>
          <w:i/>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600B5" w:rsidRPr="00D600B5" w:rsidRDefault="00D600B5" w:rsidP="00D600B5">
      <w:pPr>
        <w:ind w:firstLine="540"/>
        <w:jc w:val="both"/>
        <w:rPr>
          <w:i/>
        </w:rPr>
      </w:pPr>
      <w:bookmarkStart w:id="28" w:name="dst2623"/>
      <w:bookmarkEnd w:id="28"/>
      <w:r w:rsidRPr="00D600B5">
        <w:rPr>
          <w:rStyle w:val="blk"/>
          <w:i/>
        </w:rPr>
        <w:t xml:space="preserve">2. Действия, предусмотренные </w:t>
      </w:r>
      <w:hyperlink r:id="rId10" w:anchor="dst2621" w:history="1">
        <w:r w:rsidRPr="00D600B5">
          <w:rPr>
            <w:rStyle w:val="af3"/>
            <w:i/>
          </w:rPr>
          <w:t>частью 1</w:t>
        </w:r>
      </w:hyperlink>
      <w:r w:rsidRPr="00D600B5">
        <w:rPr>
          <w:rStyle w:val="blk"/>
          <w:i/>
        </w:rPr>
        <w:t xml:space="preserve"> настоящей статьи, совершенные в крупном размере</w:t>
      </w:r>
      <w:r w:rsidR="00081266">
        <w:rPr>
          <w:rStyle w:val="blk"/>
          <w:i/>
        </w:rPr>
        <w:t xml:space="preserve"> (1 млн.руб.)</w:t>
      </w:r>
      <w:r w:rsidRPr="00D600B5">
        <w:rPr>
          <w:rStyle w:val="blk"/>
          <w:i/>
        </w:rPr>
        <w:t>, -</w:t>
      </w:r>
    </w:p>
    <w:p w:rsidR="00D600B5" w:rsidRPr="00D600B5" w:rsidRDefault="00D600B5" w:rsidP="00D600B5">
      <w:pPr>
        <w:ind w:firstLine="540"/>
        <w:jc w:val="both"/>
        <w:rPr>
          <w:i/>
        </w:rPr>
      </w:pPr>
      <w:bookmarkStart w:id="29" w:name="dst2624"/>
      <w:bookmarkEnd w:id="29"/>
      <w:r w:rsidRPr="00D600B5">
        <w:rPr>
          <w:rStyle w:val="blk"/>
          <w:i/>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600B5" w:rsidRPr="00D600B5" w:rsidRDefault="00D600B5" w:rsidP="00D600B5">
      <w:pPr>
        <w:ind w:firstLine="540"/>
        <w:jc w:val="both"/>
        <w:rPr>
          <w:i/>
        </w:rPr>
      </w:pPr>
      <w:bookmarkStart w:id="30" w:name="dst2625"/>
      <w:bookmarkEnd w:id="30"/>
      <w:r w:rsidRPr="00D600B5">
        <w:rPr>
          <w:rStyle w:val="blk"/>
          <w:i/>
        </w:rPr>
        <w:t xml:space="preserve">3. Действия, предусмотренные </w:t>
      </w:r>
      <w:hyperlink r:id="rId11" w:anchor="dst2621" w:history="1">
        <w:r w:rsidRPr="00D600B5">
          <w:rPr>
            <w:rStyle w:val="af3"/>
            <w:i/>
          </w:rPr>
          <w:t>частью 1</w:t>
        </w:r>
      </w:hyperlink>
      <w:r w:rsidRPr="00D600B5">
        <w:rPr>
          <w:rStyle w:val="blk"/>
          <w:i/>
        </w:rPr>
        <w:t xml:space="preserve"> настоящей статьи, сове</w:t>
      </w:r>
      <w:r w:rsidR="00081266">
        <w:rPr>
          <w:rStyle w:val="blk"/>
          <w:i/>
        </w:rPr>
        <w:t>ршенные в особо крупном размере  (20 млн.руб)</w:t>
      </w:r>
      <w:r w:rsidRPr="00D600B5">
        <w:rPr>
          <w:rStyle w:val="blk"/>
          <w:i/>
        </w:rPr>
        <w:t xml:space="preserve"> -</w:t>
      </w:r>
    </w:p>
    <w:p w:rsidR="00D600B5" w:rsidRPr="00D600B5" w:rsidRDefault="00D600B5" w:rsidP="00D600B5">
      <w:pPr>
        <w:ind w:firstLine="540"/>
        <w:jc w:val="both"/>
        <w:rPr>
          <w:i/>
        </w:rPr>
      </w:pPr>
      <w:bookmarkStart w:id="31" w:name="dst2626"/>
      <w:bookmarkEnd w:id="31"/>
      <w:r w:rsidRPr="00D600B5">
        <w:rPr>
          <w:rStyle w:val="blk"/>
          <w:i/>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124402" w:rsidRPr="00D94AC1" w:rsidRDefault="0066501E" w:rsidP="00124402">
      <w:pPr>
        <w:autoSpaceDE w:val="0"/>
        <w:autoSpaceDN w:val="0"/>
        <w:adjustRightInd w:val="0"/>
        <w:ind w:firstLine="709"/>
        <w:jc w:val="both"/>
        <w:rPr>
          <w:b/>
          <w:i/>
          <w:sz w:val="26"/>
          <w:szCs w:val="26"/>
        </w:rPr>
      </w:pPr>
      <w:r w:rsidRPr="00D94AC1">
        <w:rPr>
          <w:b/>
          <w:i/>
          <w:sz w:val="26"/>
          <w:szCs w:val="26"/>
        </w:rPr>
        <w:t xml:space="preserve">Размер взятки для наступления уголовной ответственности значения не имеет. </w:t>
      </w:r>
      <w:r w:rsidR="00124402" w:rsidRPr="00D94AC1">
        <w:rPr>
          <w:b/>
          <w:i/>
          <w:sz w:val="26"/>
          <w:szCs w:val="26"/>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в правоохранительные органы о даче взятки.</w:t>
      </w:r>
    </w:p>
    <w:p w:rsidR="00124402" w:rsidRPr="00720425" w:rsidRDefault="00124402" w:rsidP="00124402">
      <w:pPr>
        <w:ind w:firstLine="709"/>
        <w:jc w:val="both"/>
        <w:rPr>
          <w:sz w:val="26"/>
          <w:szCs w:val="26"/>
        </w:rPr>
      </w:pPr>
      <w:r w:rsidRPr="00720425">
        <w:rPr>
          <w:sz w:val="26"/>
          <w:szCs w:val="26"/>
        </w:rPr>
        <w:lastRenderedPageBreak/>
        <w:t>Не забывайте, что при трудоустройстве бывшего государственного гражданского служащего в организацию,</w:t>
      </w:r>
      <w:r w:rsidR="00D94AC1">
        <w:rPr>
          <w:sz w:val="26"/>
          <w:szCs w:val="26"/>
        </w:rPr>
        <w:t xml:space="preserve"> в отношении которой осуществлялись контрольно-надзорные функции, работодатель обязан</w:t>
      </w:r>
      <w:r w:rsidRPr="00720425">
        <w:rPr>
          <w:sz w:val="26"/>
          <w:szCs w:val="26"/>
        </w:rPr>
        <w:t xml:space="preserve"> сообщить на предыдущее место работы государственного гражданского служащего в течение 10 дней, в соответствии с Постановлением Правительства Российской Федерации от 21.01.2015 № 29. </w:t>
      </w:r>
    </w:p>
    <w:p w:rsidR="00145792" w:rsidRDefault="00C3537E" w:rsidP="00C3537E">
      <w:pPr>
        <w:ind w:left="567" w:hanging="567"/>
        <w:rPr>
          <w:sz w:val="26"/>
          <w:szCs w:val="26"/>
        </w:rPr>
      </w:pPr>
      <w:r w:rsidRPr="00B74726">
        <w:rPr>
          <w:sz w:val="26"/>
          <w:szCs w:val="26"/>
        </w:rPr>
        <w:t xml:space="preserve">             </w:t>
      </w:r>
    </w:p>
    <w:p w:rsidR="00145792" w:rsidRDefault="00145792" w:rsidP="00C3537E">
      <w:pPr>
        <w:ind w:left="567" w:hanging="567"/>
        <w:rPr>
          <w:sz w:val="26"/>
          <w:szCs w:val="26"/>
        </w:rPr>
      </w:pPr>
    </w:p>
    <w:p w:rsidR="00E4511B" w:rsidRPr="00B74726" w:rsidRDefault="00C3537E" w:rsidP="003D68FB">
      <w:pPr>
        <w:ind w:left="567" w:hanging="567"/>
        <w:rPr>
          <w:b/>
          <w:sz w:val="26"/>
          <w:szCs w:val="26"/>
        </w:rPr>
      </w:pPr>
      <w:r w:rsidRPr="00B74726">
        <w:rPr>
          <w:sz w:val="26"/>
          <w:szCs w:val="26"/>
        </w:rPr>
        <w:t xml:space="preserve">                 </w:t>
      </w:r>
      <w:r w:rsidR="00C400C5" w:rsidRPr="00B74726">
        <w:rPr>
          <w:b/>
          <w:sz w:val="26"/>
          <w:szCs w:val="26"/>
          <w:lang w:val="en-US"/>
        </w:rPr>
        <w:t>V</w:t>
      </w:r>
      <w:r w:rsidR="003D68FB">
        <w:rPr>
          <w:b/>
          <w:sz w:val="26"/>
          <w:szCs w:val="26"/>
          <w:lang w:val="en-US"/>
        </w:rPr>
        <w:t>II</w:t>
      </w:r>
      <w:r w:rsidR="00C400C5">
        <w:rPr>
          <w:b/>
          <w:sz w:val="26"/>
          <w:szCs w:val="26"/>
        </w:rPr>
        <w:t xml:space="preserve">. </w:t>
      </w:r>
      <w:r w:rsidR="007E6D4F" w:rsidRPr="00B74726">
        <w:rPr>
          <w:b/>
          <w:sz w:val="26"/>
          <w:szCs w:val="26"/>
        </w:rPr>
        <w:t>Заключение</w:t>
      </w:r>
    </w:p>
    <w:p w:rsidR="007E6D4F" w:rsidRPr="00B74726" w:rsidRDefault="00AC411D" w:rsidP="00C400C5">
      <w:pPr>
        <w:ind w:firstLine="709"/>
        <w:jc w:val="both"/>
        <w:rPr>
          <w:bCs/>
          <w:sz w:val="26"/>
          <w:szCs w:val="26"/>
        </w:rPr>
      </w:pPr>
      <w:r w:rsidRPr="00B74726">
        <w:rPr>
          <w:bCs/>
          <w:sz w:val="26"/>
          <w:szCs w:val="26"/>
        </w:rPr>
        <w:t xml:space="preserve">Результаты правоприменительной практики </w:t>
      </w:r>
      <w:r w:rsidR="002006B0" w:rsidRPr="00B74726">
        <w:rPr>
          <w:bCs/>
          <w:sz w:val="26"/>
          <w:szCs w:val="26"/>
        </w:rPr>
        <w:t xml:space="preserve">за </w:t>
      </w:r>
      <w:r w:rsidR="00D94AC1">
        <w:rPr>
          <w:bCs/>
          <w:sz w:val="26"/>
          <w:szCs w:val="26"/>
        </w:rPr>
        <w:t>1 квартал</w:t>
      </w:r>
      <w:r w:rsidR="00536F01" w:rsidRPr="00B74726">
        <w:rPr>
          <w:bCs/>
          <w:sz w:val="26"/>
          <w:szCs w:val="26"/>
        </w:rPr>
        <w:t xml:space="preserve"> 201</w:t>
      </w:r>
      <w:r w:rsidR="00D94AC1">
        <w:rPr>
          <w:bCs/>
          <w:sz w:val="26"/>
          <w:szCs w:val="26"/>
        </w:rPr>
        <w:t>9</w:t>
      </w:r>
      <w:r w:rsidR="00536F01" w:rsidRPr="00B74726">
        <w:rPr>
          <w:bCs/>
          <w:sz w:val="26"/>
          <w:szCs w:val="26"/>
        </w:rPr>
        <w:t xml:space="preserve"> года </w:t>
      </w:r>
      <w:r w:rsidRPr="00B74726">
        <w:rPr>
          <w:bCs/>
          <w:sz w:val="26"/>
          <w:szCs w:val="26"/>
        </w:rPr>
        <w:t>показывают, что подавляющее большинство под</w:t>
      </w:r>
      <w:r w:rsidR="009B5977">
        <w:rPr>
          <w:bCs/>
          <w:sz w:val="26"/>
          <w:szCs w:val="26"/>
        </w:rPr>
        <w:t>контроль</w:t>
      </w:r>
      <w:r w:rsidRPr="00B74726">
        <w:rPr>
          <w:bCs/>
          <w:sz w:val="26"/>
          <w:szCs w:val="26"/>
        </w:rPr>
        <w:t>ных субъектов в полной мере выполняют обязательные требования ФНП в области ИАЭ</w:t>
      </w:r>
      <w:r w:rsidR="00747F48" w:rsidRPr="00B74726">
        <w:rPr>
          <w:bCs/>
          <w:sz w:val="26"/>
          <w:szCs w:val="26"/>
        </w:rPr>
        <w:t xml:space="preserve"> и УДЛ</w:t>
      </w:r>
      <w:r w:rsidRPr="00B74726">
        <w:rPr>
          <w:bCs/>
          <w:sz w:val="26"/>
          <w:szCs w:val="26"/>
        </w:rPr>
        <w:t xml:space="preserve">, </w:t>
      </w:r>
      <w:r w:rsidR="008741C6" w:rsidRPr="00B74726">
        <w:rPr>
          <w:bCs/>
          <w:sz w:val="26"/>
          <w:szCs w:val="26"/>
        </w:rPr>
        <w:t>проводят мероприятия по совершенствованию обеспечения безопасности при эксплуатации объектов ИАЭ.</w:t>
      </w:r>
    </w:p>
    <w:p w:rsidR="00A122D9" w:rsidRPr="00B74726" w:rsidRDefault="00254880" w:rsidP="00C400C5">
      <w:pPr>
        <w:ind w:firstLine="709"/>
        <w:jc w:val="both"/>
        <w:rPr>
          <w:bCs/>
          <w:sz w:val="26"/>
          <w:szCs w:val="26"/>
        </w:rPr>
      </w:pPr>
      <w:r w:rsidRPr="00B74726">
        <w:rPr>
          <w:bCs/>
          <w:sz w:val="26"/>
          <w:szCs w:val="26"/>
        </w:rPr>
        <w:t>Значимость и к</w:t>
      </w:r>
      <w:r w:rsidR="00A122D9" w:rsidRPr="00B74726">
        <w:rPr>
          <w:bCs/>
          <w:sz w:val="26"/>
          <w:szCs w:val="26"/>
        </w:rPr>
        <w:t xml:space="preserve">атегория </w:t>
      </w:r>
      <w:r w:rsidRPr="00B74726">
        <w:rPr>
          <w:bCs/>
          <w:sz w:val="26"/>
          <w:szCs w:val="26"/>
        </w:rPr>
        <w:t xml:space="preserve">нарушений обязательных требований, </w:t>
      </w:r>
      <w:r w:rsidR="00405E77" w:rsidRPr="00B74726">
        <w:rPr>
          <w:bCs/>
          <w:sz w:val="26"/>
          <w:szCs w:val="26"/>
        </w:rPr>
        <w:t>выявленные</w:t>
      </w:r>
      <w:r w:rsidR="00A122D9" w:rsidRPr="00B74726">
        <w:rPr>
          <w:bCs/>
          <w:sz w:val="26"/>
          <w:szCs w:val="26"/>
        </w:rPr>
        <w:t xml:space="preserve"> в ходе проверочных мероприятий</w:t>
      </w:r>
      <w:r w:rsidR="00735B7B" w:rsidRPr="00B74726">
        <w:rPr>
          <w:bCs/>
          <w:sz w:val="26"/>
          <w:szCs w:val="26"/>
        </w:rPr>
        <w:t xml:space="preserve"> </w:t>
      </w:r>
      <w:r w:rsidR="002006B0" w:rsidRPr="00B74726">
        <w:rPr>
          <w:bCs/>
          <w:sz w:val="26"/>
          <w:szCs w:val="26"/>
        </w:rPr>
        <w:t xml:space="preserve">за </w:t>
      </w:r>
      <w:r w:rsidR="00D94AC1">
        <w:rPr>
          <w:bCs/>
          <w:sz w:val="26"/>
          <w:szCs w:val="26"/>
        </w:rPr>
        <w:t>3 месяца</w:t>
      </w:r>
      <w:r w:rsidR="00735B7B" w:rsidRPr="00B74726">
        <w:rPr>
          <w:bCs/>
          <w:sz w:val="26"/>
          <w:szCs w:val="26"/>
        </w:rPr>
        <w:t xml:space="preserve"> т.г.</w:t>
      </w:r>
      <w:r w:rsidR="00A122D9" w:rsidRPr="00B74726">
        <w:rPr>
          <w:bCs/>
          <w:sz w:val="26"/>
          <w:szCs w:val="26"/>
        </w:rPr>
        <w:t xml:space="preserve">, </w:t>
      </w:r>
      <w:r w:rsidRPr="00B74726">
        <w:rPr>
          <w:bCs/>
          <w:sz w:val="26"/>
          <w:szCs w:val="26"/>
        </w:rPr>
        <w:t>влияние</w:t>
      </w:r>
      <w:r w:rsidR="00A122D9" w:rsidRPr="00B74726">
        <w:rPr>
          <w:bCs/>
          <w:sz w:val="26"/>
          <w:szCs w:val="26"/>
        </w:rPr>
        <w:t xml:space="preserve"> на</w:t>
      </w:r>
      <w:r w:rsidRPr="00B74726">
        <w:rPr>
          <w:bCs/>
          <w:sz w:val="26"/>
          <w:szCs w:val="26"/>
        </w:rPr>
        <w:t xml:space="preserve"> охраняемые законом ценности не оказыва</w:t>
      </w:r>
      <w:r w:rsidR="00405E77" w:rsidRPr="00B74726">
        <w:rPr>
          <w:bCs/>
          <w:sz w:val="26"/>
          <w:szCs w:val="26"/>
        </w:rPr>
        <w:t xml:space="preserve">ли, </w:t>
      </w:r>
      <w:r w:rsidR="00735B7B" w:rsidRPr="00B74726">
        <w:rPr>
          <w:bCs/>
          <w:sz w:val="26"/>
          <w:szCs w:val="26"/>
        </w:rPr>
        <w:t>не привел</w:t>
      </w:r>
      <w:r w:rsidR="00405E77" w:rsidRPr="00B74726">
        <w:rPr>
          <w:bCs/>
          <w:sz w:val="26"/>
          <w:szCs w:val="26"/>
        </w:rPr>
        <w:t>и и не могли</w:t>
      </w:r>
      <w:r w:rsidR="00735B7B" w:rsidRPr="00B74726">
        <w:rPr>
          <w:bCs/>
          <w:sz w:val="26"/>
          <w:szCs w:val="26"/>
        </w:rPr>
        <w:t xml:space="preserve"> привести </w:t>
      </w:r>
      <w:r w:rsidR="00405E77" w:rsidRPr="00B74726">
        <w:rPr>
          <w:bCs/>
          <w:sz w:val="26"/>
          <w:szCs w:val="26"/>
        </w:rPr>
        <w:t>к причинению</w:t>
      </w:r>
      <w:r w:rsidR="00346615" w:rsidRPr="00B74726">
        <w:rPr>
          <w:bCs/>
          <w:sz w:val="26"/>
          <w:szCs w:val="26"/>
        </w:rPr>
        <w:t xml:space="preserve"> вреда жизни и здоровью граждан, животным и окружающей среде, к </w:t>
      </w:r>
      <w:r w:rsidR="00405E77" w:rsidRPr="00B74726">
        <w:rPr>
          <w:bCs/>
          <w:sz w:val="26"/>
          <w:szCs w:val="26"/>
        </w:rPr>
        <w:t xml:space="preserve">возникновению </w:t>
      </w:r>
      <w:r w:rsidR="00346615" w:rsidRPr="00B74726">
        <w:rPr>
          <w:bCs/>
          <w:sz w:val="26"/>
          <w:szCs w:val="26"/>
        </w:rPr>
        <w:t>чрезвычайны</w:t>
      </w:r>
      <w:r w:rsidR="00405E77" w:rsidRPr="00B74726">
        <w:rPr>
          <w:bCs/>
          <w:sz w:val="26"/>
          <w:szCs w:val="26"/>
        </w:rPr>
        <w:t>х</w:t>
      </w:r>
      <w:r w:rsidR="00346615" w:rsidRPr="00B74726">
        <w:rPr>
          <w:bCs/>
          <w:sz w:val="26"/>
          <w:szCs w:val="26"/>
        </w:rPr>
        <w:t xml:space="preserve"> ситуаци</w:t>
      </w:r>
      <w:r w:rsidR="00405E77" w:rsidRPr="00B74726">
        <w:rPr>
          <w:bCs/>
          <w:sz w:val="26"/>
          <w:szCs w:val="26"/>
        </w:rPr>
        <w:t>й</w:t>
      </w:r>
      <w:r w:rsidR="00346615" w:rsidRPr="00B74726">
        <w:rPr>
          <w:bCs/>
          <w:sz w:val="26"/>
          <w:szCs w:val="26"/>
        </w:rPr>
        <w:t>.</w:t>
      </w:r>
    </w:p>
    <w:p w:rsidR="00747F48" w:rsidRPr="00B74726" w:rsidRDefault="00A122D9" w:rsidP="00C400C5">
      <w:pPr>
        <w:jc w:val="both"/>
        <w:rPr>
          <w:sz w:val="26"/>
          <w:szCs w:val="26"/>
        </w:rPr>
      </w:pPr>
      <w:r w:rsidRPr="00B74726">
        <w:rPr>
          <w:sz w:val="26"/>
          <w:szCs w:val="26"/>
        </w:rPr>
        <w:tab/>
      </w:r>
      <w:r w:rsidR="00405E77" w:rsidRPr="00B74726">
        <w:rPr>
          <w:bCs/>
          <w:sz w:val="26"/>
          <w:szCs w:val="26"/>
        </w:rPr>
        <w:t xml:space="preserve">На основе всестороннего анализа результатов контрольно-надзорной деятельности </w:t>
      </w:r>
      <w:r w:rsidR="00405E77" w:rsidRPr="00B74726">
        <w:rPr>
          <w:sz w:val="26"/>
          <w:szCs w:val="26"/>
        </w:rPr>
        <w:t xml:space="preserve">отделов </w:t>
      </w:r>
      <w:r w:rsidR="00405E77" w:rsidRPr="00B74726">
        <w:rPr>
          <w:bCs/>
          <w:sz w:val="26"/>
          <w:szCs w:val="26"/>
        </w:rPr>
        <w:t xml:space="preserve">Межрегионального территориального управления по надзору за ядерной и радиационной безопасностью Сибири и Дальнего Востока Ростехнадзора в </w:t>
      </w:r>
      <w:r w:rsidR="00405E77" w:rsidRPr="00B74726">
        <w:rPr>
          <w:sz w:val="26"/>
          <w:szCs w:val="26"/>
        </w:rPr>
        <w:t>Дальн</w:t>
      </w:r>
      <w:r w:rsidR="00405E77" w:rsidRPr="00B74726">
        <w:rPr>
          <w:sz w:val="26"/>
          <w:szCs w:val="26"/>
        </w:rPr>
        <w:t>е</w:t>
      </w:r>
      <w:r w:rsidR="00405E77" w:rsidRPr="00B74726">
        <w:rPr>
          <w:sz w:val="26"/>
          <w:szCs w:val="26"/>
        </w:rPr>
        <w:t xml:space="preserve">восточном федеральном округе </w:t>
      </w:r>
      <w:r w:rsidR="00405E77" w:rsidRPr="00B74726">
        <w:rPr>
          <w:bCs/>
          <w:sz w:val="26"/>
          <w:szCs w:val="26"/>
        </w:rPr>
        <w:t xml:space="preserve">за </w:t>
      </w:r>
      <w:r w:rsidR="00FC1E5D">
        <w:rPr>
          <w:bCs/>
          <w:sz w:val="26"/>
          <w:szCs w:val="26"/>
        </w:rPr>
        <w:t>1 квартал</w:t>
      </w:r>
      <w:r w:rsidR="00405E77" w:rsidRPr="00B74726">
        <w:rPr>
          <w:bCs/>
          <w:sz w:val="26"/>
          <w:szCs w:val="26"/>
        </w:rPr>
        <w:t xml:space="preserve"> </w:t>
      </w:r>
      <w:r w:rsidR="004C2403" w:rsidRPr="00B74726">
        <w:rPr>
          <w:bCs/>
          <w:sz w:val="26"/>
          <w:szCs w:val="26"/>
        </w:rPr>
        <w:t>201</w:t>
      </w:r>
      <w:r w:rsidR="00D94AC1">
        <w:rPr>
          <w:bCs/>
          <w:sz w:val="26"/>
          <w:szCs w:val="26"/>
        </w:rPr>
        <w:t>9</w:t>
      </w:r>
      <w:r w:rsidR="00405E77" w:rsidRPr="00B74726">
        <w:rPr>
          <w:bCs/>
          <w:sz w:val="26"/>
          <w:szCs w:val="26"/>
        </w:rPr>
        <w:t xml:space="preserve"> года состояние радиационной безопасности в поднадзорных субъектах оценивается как </w:t>
      </w:r>
      <w:r w:rsidR="00405E77" w:rsidRPr="00B74726">
        <w:rPr>
          <w:b/>
          <w:bCs/>
          <w:i/>
          <w:sz w:val="26"/>
          <w:szCs w:val="26"/>
        </w:rPr>
        <w:t xml:space="preserve">удовлетворительное. </w:t>
      </w:r>
    </w:p>
    <w:sectPr w:rsidR="00747F48" w:rsidRPr="00B74726" w:rsidSect="00881FD9">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993"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CA0" w:rsidRDefault="00C34CA0">
      <w:r>
        <w:separator/>
      </w:r>
    </w:p>
  </w:endnote>
  <w:endnote w:type="continuationSeparator" w:id="1">
    <w:p w:rsidR="00C34CA0" w:rsidRDefault="00C34C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ousine">
    <w:altName w:val="Times New Roman"/>
    <w:panose1 w:val="00000000000000000000"/>
    <w:charset w:val="00"/>
    <w:family w:val="auto"/>
    <w:notTrueType/>
    <w:pitch w:val="default"/>
    <w:sig w:usb0="00000003" w:usb1="00000000" w:usb2="00000000" w:usb3="00000000" w:csb0="00000001" w:csb1="00000000"/>
  </w:font>
  <w:font w:name="Franklin Gothic Medium Cond">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2" w:rsidRDefault="00746D82" w:rsidP="00D5064A">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46D82" w:rsidRDefault="00746D8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2" w:rsidRDefault="00746D82">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E" w:rsidRDefault="003618F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CA0" w:rsidRDefault="00C34CA0">
      <w:r>
        <w:separator/>
      </w:r>
    </w:p>
  </w:footnote>
  <w:footnote w:type="continuationSeparator" w:id="1">
    <w:p w:rsidR="00C34CA0" w:rsidRDefault="00C34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D82" w:rsidRDefault="00746D82" w:rsidP="00BD4FA7">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46D82" w:rsidRDefault="00746D8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FD9" w:rsidRDefault="00881FD9">
    <w:pPr>
      <w:pStyle w:val="a6"/>
    </w:pPr>
    <w:r>
      <w:t xml:space="preserve">                                                                                   </w:t>
    </w:r>
    <w:fldSimple w:instr=" PAGE   \* MERGEFORMAT ">
      <w:r w:rsidR="00D81C1D">
        <w:rPr>
          <w:noProof/>
        </w:rPr>
        <w:t>26</w:t>
      </w:r>
    </w:fldSimple>
  </w:p>
  <w:p w:rsidR="003618FE" w:rsidRDefault="003618FE" w:rsidP="00961E94">
    <w:pPr>
      <w:pStyle w:val="a6"/>
      <w:tabs>
        <w:tab w:val="clear" w:pos="4677"/>
        <w:tab w:val="clear"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8FE" w:rsidRDefault="00881FD9">
    <w:pPr>
      <w:pStyle w:val="a6"/>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EC0"/>
    <w:multiLevelType w:val="hybridMultilevel"/>
    <w:tmpl w:val="60203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C058DD"/>
    <w:multiLevelType w:val="hybridMultilevel"/>
    <w:tmpl w:val="A6603E2C"/>
    <w:lvl w:ilvl="0" w:tplc="357E886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9B099B"/>
    <w:multiLevelType w:val="hybridMultilevel"/>
    <w:tmpl w:val="561A7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04467D"/>
    <w:multiLevelType w:val="hybridMultilevel"/>
    <w:tmpl w:val="C4F208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E3252E1"/>
    <w:multiLevelType w:val="hybridMultilevel"/>
    <w:tmpl w:val="A5EA8206"/>
    <w:lvl w:ilvl="0" w:tplc="357E8864">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7A11FF"/>
    <w:multiLevelType w:val="multilevel"/>
    <w:tmpl w:val="4F9C76EA"/>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3960" w:hanging="112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4441AB6"/>
    <w:multiLevelType w:val="hybridMultilevel"/>
    <w:tmpl w:val="377E59B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87E4ABE"/>
    <w:multiLevelType w:val="hybridMultilevel"/>
    <w:tmpl w:val="04FEC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5F329E"/>
    <w:multiLevelType w:val="hybridMultilevel"/>
    <w:tmpl w:val="0598DE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3702CF6"/>
    <w:multiLevelType w:val="hybridMultilevel"/>
    <w:tmpl w:val="C68C8D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934A8C"/>
    <w:multiLevelType w:val="hybridMultilevel"/>
    <w:tmpl w:val="5C3A7BC6"/>
    <w:lvl w:ilvl="0" w:tplc="D432F916">
      <w:start w:val="1"/>
      <w:numFmt w:val="bullet"/>
      <w:lvlText w:val=""/>
      <w:lvlJc w:val="left"/>
      <w:pPr>
        <w:ind w:left="1361" w:hanging="360"/>
      </w:pPr>
      <w:rPr>
        <w:rFonts w:ascii="Symbol" w:hAnsi="Symbol"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11">
    <w:nsid w:val="28823E30"/>
    <w:multiLevelType w:val="hybridMultilevel"/>
    <w:tmpl w:val="E836048A"/>
    <w:lvl w:ilvl="0" w:tplc="E954EBCA">
      <w:start w:val="1"/>
      <w:numFmt w:val="decimal"/>
      <w:lvlText w:val="%1."/>
      <w:lvlJc w:val="center"/>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56FF6"/>
    <w:multiLevelType w:val="hybridMultilevel"/>
    <w:tmpl w:val="12547C3A"/>
    <w:lvl w:ilvl="0" w:tplc="D432F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D05170"/>
    <w:multiLevelType w:val="hybridMultilevel"/>
    <w:tmpl w:val="D53C151C"/>
    <w:lvl w:ilvl="0" w:tplc="357E8864">
      <w:start w:val="1"/>
      <w:numFmt w:val="bullet"/>
      <w:lvlText w:val=""/>
      <w:lvlJc w:val="left"/>
      <w:pPr>
        <w:ind w:left="1361" w:hanging="360"/>
      </w:pPr>
      <w:rPr>
        <w:rFonts w:ascii="Symbol" w:hAnsi="Symbol"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14">
    <w:nsid w:val="34E97D7E"/>
    <w:multiLevelType w:val="hybridMultilevel"/>
    <w:tmpl w:val="E4A8BD16"/>
    <w:lvl w:ilvl="0" w:tplc="FECC9836">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575146D"/>
    <w:multiLevelType w:val="multilevel"/>
    <w:tmpl w:val="41189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4B1EB4"/>
    <w:multiLevelType w:val="hybridMultilevel"/>
    <w:tmpl w:val="0E508A00"/>
    <w:lvl w:ilvl="0" w:tplc="F45C0A70">
      <w:numFmt w:val="bullet"/>
      <w:lvlText w:val="-"/>
      <w:lvlJc w:val="left"/>
      <w:pPr>
        <w:tabs>
          <w:tab w:val="num" w:pos="473"/>
        </w:tabs>
        <w:ind w:left="473" w:hanging="615"/>
      </w:pPr>
      <w:rPr>
        <w:rFonts w:ascii="Times New Roman" w:hAnsi="Times New Roman" w:cs="Times New Roman" w:hint="default"/>
        <w:b/>
        <w:i/>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FDA4788"/>
    <w:multiLevelType w:val="hybridMultilevel"/>
    <w:tmpl w:val="E3585B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1DC622E"/>
    <w:multiLevelType w:val="hybridMultilevel"/>
    <w:tmpl w:val="C434A058"/>
    <w:lvl w:ilvl="0" w:tplc="357E886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3D90EF6"/>
    <w:multiLevelType w:val="multilevel"/>
    <w:tmpl w:val="53F2BAF0"/>
    <w:lvl w:ilvl="0">
      <w:start w:val="2"/>
      <w:numFmt w:val="decimal"/>
      <w:lvlText w:val="%1"/>
      <w:lvlJc w:val="left"/>
      <w:pPr>
        <w:tabs>
          <w:tab w:val="num" w:pos="1170"/>
        </w:tabs>
        <w:ind w:left="1170" w:hanging="1170"/>
      </w:pPr>
      <w:rPr>
        <w:rFonts w:hint="default"/>
      </w:rPr>
    </w:lvl>
    <w:lvl w:ilvl="1">
      <w:start w:val="3"/>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50521C3"/>
    <w:multiLevelType w:val="hybridMultilevel"/>
    <w:tmpl w:val="D9461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3A2DC8"/>
    <w:multiLevelType w:val="multilevel"/>
    <w:tmpl w:val="41189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C15F03"/>
    <w:multiLevelType w:val="hybridMultilevel"/>
    <w:tmpl w:val="6514072E"/>
    <w:lvl w:ilvl="0" w:tplc="357E8864">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960C8A"/>
    <w:multiLevelType w:val="hybridMultilevel"/>
    <w:tmpl w:val="4A5C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CE529E"/>
    <w:multiLevelType w:val="hybridMultilevel"/>
    <w:tmpl w:val="BC164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abstractNum w:abstractNumId="26">
    <w:nsid w:val="5C0571D1"/>
    <w:multiLevelType w:val="hybridMultilevel"/>
    <w:tmpl w:val="43E4F128"/>
    <w:lvl w:ilvl="0" w:tplc="FFF2802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7">
    <w:nsid w:val="649B4D90"/>
    <w:multiLevelType w:val="hybridMultilevel"/>
    <w:tmpl w:val="992EF954"/>
    <w:lvl w:ilvl="0" w:tplc="0419000F">
      <w:start w:val="1"/>
      <w:numFmt w:val="decimal"/>
      <w:lvlText w:val="%1."/>
      <w:lvlJc w:val="left"/>
      <w:pPr>
        <w:ind w:left="1932" w:hanging="360"/>
      </w:pPr>
    </w:lvl>
    <w:lvl w:ilvl="1" w:tplc="04190019" w:tentative="1">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28">
    <w:nsid w:val="672548E1"/>
    <w:multiLevelType w:val="hybridMultilevel"/>
    <w:tmpl w:val="3C1C643C"/>
    <w:lvl w:ilvl="0" w:tplc="947CD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7604F4"/>
    <w:multiLevelType w:val="hybridMultilevel"/>
    <w:tmpl w:val="DDCC7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D11282"/>
    <w:multiLevelType w:val="hybridMultilevel"/>
    <w:tmpl w:val="4BC05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842497E"/>
    <w:multiLevelType w:val="hybridMultilevel"/>
    <w:tmpl w:val="5BAC284C"/>
    <w:lvl w:ilvl="0" w:tplc="63924F90">
      <w:start w:val="1"/>
      <w:numFmt w:val="russianLower"/>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8BF1C15"/>
    <w:multiLevelType w:val="hybridMultilevel"/>
    <w:tmpl w:val="D72E9246"/>
    <w:lvl w:ilvl="0" w:tplc="2B1ADEF4">
      <w:start w:val="2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79C84D1A"/>
    <w:multiLevelType w:val="hybridMultilevel"/>
    <w:tmpl w:val="FC12F642"/>
    <w:lvl w:ilvl="0" w:tplc="D432F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D0D30D3"/>
    <w:multiLevelType w:val="hybridMultilevel"/>
    <w:tmpl w:val="3D567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2"/>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8"/>
  </w:num>
  <w:num w:numId="7">
    <w:abstractNumId w:val="5"/>
  </w:num>
  <w:num w:numId="8">
    <w:abstractNumId w:val="14"/>
  </w:num>
  <w:num w:numId="9">
    <w:abstractNumId w:val="27"/>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8"/>
  </w:num>
  <w:num w:numId="17">
    <w:abstractNumId w:val="6"/>
  </w:num>
  <w:num w:numId="18">
    <w:abstractNumId w:val="24"/>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25"/>
  </w:num>
  <w:num w:numId="23">
    <w:abstractNumId w:val="7"/>
  </w:num>
  <w:num w:numId="24">
    <w:abstractNumId w:val="3"/>
  </w:num>
  <w:num w:numId="25">
    <w:abstractNumId w:val="2"/>
  </w:num>
  <w:num w:numId="26">
    <w:abstractNumId w:val="20"/>
  </w:num>
  <w:num w:numId="27">
    <w:abstractNumId w:val="9"/>
  </w:num>
  <w:num w:numId="28">
    <w:abstractNumId w:val="29"/>
  </w:num>
  <w:num w:numId="29">
    <w:abstractNumId w:val="17"/>
  </w:num>
  <w:num w:numId="30">
    <w:abstractNumId w:val="30"/>
  </w:num>
  <w:num w:numId="31">
    <w:abstractNumId w:val="0"/>
  </w:num>
  <w:num w:numId="32">
    <w:abstractNumId w:val="34"/>
  </w:num>
  <w:num w:numId="33">
    <w:abstractNumId w:val="33"/>
  </w:num>
  <w:num w:numId="34">
    <w:abstractNumId w:val="10"/>
  </w:num>
  <w:num w:numId="35">
    <w:abstractNumId w:val="12"/>
  </w:num>
  <w:num w:numId="36">
    <w:abstractNumId w:val="2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C34CA0"/>
    <w:rsid w:val="00002A61"/>
    <w:rsid w:val="00002ECE"/>
    <w:rsid w:val="00004389"/>
    <w:rsid w:val="000046D3"/>
    <w:rsid w:val="00004BBE"/>
    <w:rsid w:val="00005B44"/>
    <w:rsid w:val="00005C93"/>
    <w:rsid w:val="00006E9A"/>
    <w:rsid w:val="000100F1"/>
    <w:rsid w:val="000125AD"/>
    <w:rsid w:val="00013775"/>
    <w:rsid w:val="00013DD3"/>
    <w:rsid w:val="00014187"/>
    <w:rsid w:val="0001614A"/>
    <w:rsid w:val="00016BC7"/>
    <w:rsid w:val="00017751"/>
    <w:rsid w:val="00017790"/>
    <w:rsid w:val="000201BB"/>
    <w:rsid w:val="00020534"/>
    <w:rsid w:val="0002081A"/>
    <w:rsid w:val="0002086A"/>
    <w:rsid w:val="00020AB4"/>
    <w:rsid w:val="00022B9E"/>
    <w:rsid w:val="00022FE7"/>
    <w:rsid w:val="00025BDA"/>
    <w:rsid w:val="00025F23"/>
    <w:rsid w:val="00026283"/>
    <w:rsid w:val="00026555"/>
    <w:rsid w:val="000301F2"/>
    <w:rsid w:val="00031665"/>
    <w:rsid w:val="00031A23"/>
    <w:rsid w:val="00034B0A"/>
    <w:rsid w:val="00036FEE"/>
    <w:rsid w:val="00040D2B"/>
    <w:rsid w:val="0004139F"/>
    <w:rsid w:val="00041643"/>
    <w:rsid w:val="00041656"/>
    <w:rsid w:val="000429AF"/>
    <w:rsid w:val="00043D53"/>
    <w:rsid w:val="00043EED"/>
    <w:rsid w:val="00044074"/>
    <w:rsid w:val="00044B8F"/>
    <w:rsid w:val="000450A1"/>
    <w:rsid w:val="00045708"/>
    <w:rsid w:val="00045D12"/>
    <w:rsid w:val="00047BEF"/>
    <w:rsid w:val="00047DE5"/>
    <w:rsid w:val="00047FB8"/>
    <w:rsid w:val="00050A58"/>
    <w:rsid w:val="0005155E"/>
    <w:rsid w:val="00053EEA"/>
    <w:rsid w:val="00054AE0"/>
    <w:rsid w:val="0005554B"/>
    <w:rsid w:val="00056DBC"/>
    <w:rsid w:val="00057656"/>
    <w:rsid w:val="000604DD"/>
    <w:rsid w:val="00061932"/>
    <w:rsid w:val="00062435"/>
    <w:rsid w:val="00062F3D"/>
    <w:rsid w:val="0006367A"/>
    <w:rsid w:val="0006470B"/>
    <w:rsid w:val="00064894"/>
    <w:rsid w:val="0006498C"/>
    <w:rsid w:val="00064B69"/>
    <w:rsid w:val="00064D21"/>
    <w:rsid w:val="00064DF2"/>
    <w:rsid w:val="00065641"/>
    <w:rsid w:val="00065A2C"/>
    <w:rsid w:val="00065ADE"/>
    <w:rsid w:val="0006649D"/>
    <w:rsid w:val="000664AD"/>
    <w:rsid w:val="000664F9"/>
    <w:rsid w:val="00066604"/>
    <w:rsid w:val="000671BE"/>
    <w:rsid w:val="0006795D"/>
    <w:rsid w:val="00070936"/>
    <w:rsid w:val="00073081"/>
    <w:rsid w:val="00073633"/>
    <w:rsid w:val="00073C14"/>
    <w:rsid w:val="00073C35"/>
    <w:rsid w:val="000748E1"/>
    <w:rsid w:val="0007540C"/>
    <w:rsid w:val="000766FB"/>
    <w:rsid w:val="000768AB"/>
    <w:rsid w:val="00076B03"/>
    <w:rsid w:val="00077E84"/>
    <w:rsid w:val="00080503"/>
    <w:rsid w:val="00081266"/>
    <w:rsid w:val="000823EC"/>
    <w:rsid w:val="00082B01"/>
    <w:rsid w:val="00083731"/>
    <w:rsid w:val="0008390A"/>
    <w:rsid w:val="00084DF1"/>
    <w:rsid w:val="000851A6"/>
    <w:rsid w:val="00086634"/>
    <w:rsid w:val="00086A21"/>
    <w:rsid w:val="00086C45"/>
    <w:rsid w:val="000874F8"/>
    <w:rsid w:val="00090A16"/>
    <w:rsid w:val="00090DFD"/>
    <w:rsid w:val="0009155E"/>
    <w:rsid w:val="00091716"/>
    <w:rsid w:val="000919FC"/>
    <w:rsid w:val="00092208"/>
    <w:rsid w:val="00092785"/>
    <w:rsid w:val="00093967"/>
    <w:rsid w:val="00094101"/>
    <w:rsid w:val="00094863"/>
    <w:rsid w:val="00095840"/>
    <w:rsid w:val="000963E8"/>
    <w:rsid w:val="00097818"/>
    <w:rsid w:val="00097E10"/>
    <w:rsid w:val="00097F05"/>
    <w:rsid w:val="000A116A"/>
    <w:rsid w:val="000A2B66"/>
    <w:rsid w:val="000A3344"/>
    <w:rsid w:val="000A3E89"/>
    <w:rsid w:val="000A5F45"/>
    <w:rsid w:val="000A72C8"/>
    <w:rsid w:val="000A788F"/>
    <w:rsid w:val="000B01EC"/>
    <w:rsid w:val="000B0AE0"/>
    <w:rsid w:val="000B12C3"/>
    <w:rsid w:val="000B1473"/>
    <w:rsid w:val="000B173E"/>
    <w:rsid w:val="000B2D61"/>
    <w:rsid w:val="000B3C43"/>
    <w:rsid w:val="000B3D68"/>
    <w:rsid w:val="000B624B"/>
    <w:rsid w:val="000B6683"/>
    <w:rsid w:val="000B6E01"/>
    <w:rsid w:val="000B7DE7"/>
    <w:rsid w:val="000C07C7"/>
    <w:rsid w:val="000C1F90"/>
    <w:rsid w:val="000C2DD6"/>
    <w:rsid w:val="000C3EC0"/>
    <w:rsid w:val="000C4CBA"/>
    <w:rsid w:val="000C4E0C"/>
    <w:rsid w:val="000C50D6"/>
    <w:rsid w:val="000C546B"/>
    <w:rsid w:val="000C5612"/>
    <w:rsid w:val="000C59BF"/>
    <w:rsid w:val="000C708C"/>
    <w:rsid w:val="000C7A93"/>
    <w:rsid w:val="000D06AD"/>
    <w:rsid w:val="000D1D98"/>
    <w:rsid w:val="000D39B5"/>
    <w:rsid w:val="000D4013"/>
    <w:rsid w:val="000D4DC4"/>
    <w:rsid w:val="000D6419"/>
    <w:rsid w:val="000D7665"/>
    <w:rsid w:val="000E0853"/>
    <w:rsid w:val="000E14C7"/>
    <w:rsid w:val="000E15DD"/>
    <w:rsid w:val="000E1654"/>
    <w:rsid w:val="000E1ACE"/>
    <w:rsid w:val="000E1CFF"/>
    <w:rsid w:val="000E2365"/>
    <w:rsid w:val="000E27E4"/>
    <w:rsid w:val="000E3709"/>
    <w:rsid w:val="000E3994"/>
    <w:rsid w:val="000E3D2B"/>
    <w:rsid w:val="000E4CCC"/>
    <w:rsid w:val="000E65BA"/>
    <w:rsid w:val="000E6CC4"/>
    <w:rsid w:val="000E73C9"/>
    <w:rsid w:val="000E7AA5"/>
    <w:rsid w:val="000F0CB3"/>
    <w:rsid w:val="000F0DC8"/>
    <w:rsid w:val="000F1E6B"/>
    <w:rsid w:val="000F1FF7"/>
    <w:rsid w:val="000F2527"/>
    <w:rsid w:val="000F2774"/>
    <w:rsid w:val="000F2A81"/>
    <w:rsid w:val="000F30E8"/>
    <w:rsid w:val="000F4925"/>
    <w:rsid w:val="000F64AF"/>
    <w:rsid w:val="00100BC3"/>
    <w:rsid w:val="0010236E"/>
    <w:rsid w:val="00102F15"/>
    <w:rsid w:val="00104630"/>
    <w:rsid w:val="0010555B"/>
    <w:rsid w:val="00107099"/>
    <w:rsid w:val="0010764C"/>
    <w:rsid w:val="0010783C"/>
    <w:rsid w:val="00107C69"/>
    <w:rsid w:val="00111D7B"/>
    <w:rsid w:val="00111DC3"/>
    <w:rsid w:val="0011214A"/>
    <w:rsid w:val="001122AB"/>
    <w:rsid w:val="00113A52"/>
    <w:rsid w:val="001144C9"/>
    <w:rsid w:val="0011547C"/>
    <w:rsid w:val="00115A03"/>
    <w:rsid w:val="00115ECF"/>
    <w:rsid w:val="0011761A"/>
    <w:rsid w:val="00121708"/>
    <w:rsid w:val="0012194B"/>
    <w:rsid w:val="00121D10"/>
    <w:rsid w:val="00121E0E"/>
    <w:rsid w:val="00122674"/>
    <w:rsid w:val="0012311A"/>
    <w:rsid w:val="00124402"/>
    <w:rsid w:val="001245D2"/>
    <w:rsid w:val="0012653C"/>
    <w:rsid w:val="00127283"/>
    <w:rsid w:val="001276B2"/>
    <w:rsid w:val="00127F76"/>
    <w:rsid w:val="001304E3"/>
    <w:rsid w:val="001320B0"/>
    <w:rsid w:val="00132613"/>
    <w:rsid w:val="0013423B"/>
    <w:rsid w:val="001347BF"/>
    <w:rsid w:val="00135106"/>
    <w:rsid w:val="001354BE"/>
    <w:rsid w:val="001364F1"/>
    <w:rsid w:val="001371F7"/>
    <w:rsid w:val="00140150"/>
    <w:rsid w:val="001414EB"/>
    <w:rsid w:val="001420A5"/>
    <w:rsid w:val="00142276"/>
    <w:rsid w:val="00142EF3"/>
    <w:rsid w:val="001432D9"/>
    <w:rsid w:val="00144458"/>
    <w:rsid w:val="00144EA3"/>
    <w:rsid w:val="001452D1"/>
    <w:rsid w:val="00145784"/>
    <w:rsid w:val="00145792"/>
    <w:rsid w:val="001461A8"/>
    <w:rsid w:val="0014707A"/>
    <w:rsid w:val="00147987"/>
    <w:rsid w:val="00151750"/>
    <w:rsid w:val="00151C75"/>
    <w:rsid w:val="001525D9"/>
    <w:rsid w:val="00153426"/>
    <w:rsid w:val="00153D5C"/>
    <w:rsid w:val="001541BD"/>
    <w:rsid w:val="0015485A"/>
    <w:rsid w:val="00154F35"/>
    <w:rsid w:val="001558C0"/>
    <w:rsid w:val="00155C24"/>
    <w:rsid w:val="00156838"/>
    <w:rsid w:val="00156958"/>
    <w:rsid w:val="001571D7"/>
    <w:rsid w:val="0015761B"/>
    <w:rsid w:val="00163272"/>
    <w:rsid w:val="00164309"/>
    <w:rsid w:val="00165FDF"/>
    <w:rsid w:val="00166B22"/>
    <w:rsid w:val="00166FF7"/>
    <w:rsid w:val="00167AC0"/>
    <w:rsid w:val="0017009A"/>
    <w:rsid w:val="001700B4"/>
    <w:rsid w:val="00170548"/>
    <w:rsid w:val="00170BAD"/>
    <w:rsid w:val="00170C9D"/>
    <w:rsid w:val="00171B45"/>
    <w:rsid w:val="00171B69"/>
    <w:rsid w:val="00171FB7"/>
    <w:rsid w:val="00172490"/>
    <w:rsid w:val="001727B9"/>
    <w:rsid w:val="0017572E"/>
    <w:rsid w:val="00175B4C"/>
    <w:rsid w:val="00177C4D"/>
    <w:rsid w:val="00180A4B"/>
    <w:rsid w:val="00181109"/>
    <w:rsid w:val="00181D54"/>
    <w:rsid w:val="00182535"/>
    <w:rsid w:val="0018351C"/>
    <w:rsid w:val="00183EE0"/>
    <w:rsid w:val="00183F25"/>
    <w:rsid w:val="0018425F"/>
    <w:rsid w:val="00184CF7"/>
    <w:rsid w:val="001852B1"/>
    <w:rsid w:val="0018592D"/>
    <w:rsid w:val="00185B7F"/>
    <w:rsid w:val="00185C07"/>
    <w:rsid w:val="00187AF8"/>
    <w:rsid w:val="00191279"/>
    <w:rsid w:val="001920D1"/>
    <w:rsid w:val="001926BA"/>
    <w:rsid w:val="00195E1A"/>
    <w:rsid w:val="00196655"/>
    <w:rsid w:val="001975A9"/>
    <w:rsid w:val="00197CAE"/>
    <w:rsid w:val="001A1490"/>
    <w:rsid w:val="001A21FD"/>
    <w:rsid w:val="001A23DB"/>
    <w:rsid w:val="001A53DA"/>
    <w:rsid w:val="001A5770"/>
    <w:rsid w:val="001A5F77"/>
    <w:rsid w:val="001A5F92"/>
    <w:rsid w:val="001A6913"/>
    <w:rsid w:val="001B0BCA"/>
    <w:rsid w:val="001B1285"/>
    <w:rsid w:val="001B1379"/>
    <w:rsid w:val="001B2144"/>
    <w:rsid w:val="001B2811"/>
    <w:rsid w:val="001B394D"/>
    <w:rsid w:val="001B45EF"/>
    <w:rsid w:val="001B5923"/>
    <w:rsid w:val="001B6467"/>
    <w:rsid w:val="001B67B0"/>
    <w:rsid w:val="001B6827"/>
    <w:rsid w:val="001B6DD5"/>
    <w:rsid w:val="001B6E71"/>
    <w:rsid w:val="001B74B9"/>
    <w:rsid w:val="001B775B"/>
    <w:rsid w:val="001C0575"/>
    <w:rsid w:val="001C1B86"/>
    <w:rsid w:val="001C22D5"/>
    <w:rsid w:val="001C23CD"/>
    <w:rsid w:val="001C333A"/>
    <w:rsid w:val="001C340A"/>
    <w:rsid w:val="001C639C"/>
    <w:rsid w:val="001C65A3"/>
    <w:rsid w:val="001C6B73"/>
    <w:rsid w:val="001D10AF"/>
    <w:rsid w:val="001D17AB"/>
    <w:rsid w:val="001D26E9"/>
    <w:rsid w:val="001D33DE"/>
    <w:rsid w:val="001D376A"/>
    <w:rsid w:val="001D4878"/>
    <w:rsid w:val="001D4CDC"/>
    <w:rsid w:val="001D57B4"/>
    <w:rsid w:val="001D752E"/>
    <w:rsid w:val="001D7835"/>
    <w:rsid w:val="001D7D68"/>
    <w:rsid w:val="001E003E"/>
    <w:rsid w:val="001E0B29"/>
    <w:rsid w:val="001E0E04"/>
    <w:rsid w:val="001E1572"/>
    <w:rsid w:val="001E2FF5"/>
    <w:rsid w:val="001E3393"/>
    <w:rsid w:val="001E3B8F"/>
    <w:rsid w:val="001E3BC2"/>
    <w:rsid w:val="001E3FB9"/>
    <w:rsid w:val="001E43A8"/>
    <w:rsid w:val="001E56DA"/>
    <w:rsid w:val="001E580D"/>
    <w:rsid w:val="001E5CC2"/>
    <w:rsid w:val="001E5F79"/>
    <w:rsid w:val="001E66CE"/>
    <w:rsid w:val="001E684F"/>
    <w:rsid w:val="001E68D3"/>
    <w:rsid w:val="001E7F0E"/>
    <w:rsid w:val="001F0501"/>
    <w:rsid w:val="001F07C4"/>
    <w:rsid w:val="001F0C60"/>
    <w:rsid w:val="001F1278"/>
    <w:rsid w:val="001F16E2"/>
    <w:rsid w:val="001F231B"/>
    <w:rsid w:val="001F2749"/>
    <w:rsid w:val="001F2A1C"/>
    <w:rsid w:val="001F32AC"/>
    <w:rsid w:val="001F4A04"/>
    <w:rsid w:val="001F6001"/>
    <w:rsid w:val="001F77C7"/>
    <w:rsid w:val="002003DC"/>
    <w:rsid w:val="002006B0"/>
    <w:rsid w:val="00201353"/>
    <w:rsid w:val="00201BCF"/>
    <w:rsid w:val="00202ABC"/>
    <w:rsid w:val="00203B91"/>
    <w:rsid w:val="00205FF7"/>
    <w:rsid w:val="00206F67"/>
    <w:rsid w:val="00210031"/>
    <w:rsid w:val="002112F1"/>
    <w:rsid w:val="00212989"/>
    <w:rsid w:val="00213373"/>
    <w:rsid w:val="002133B0"/>
    <w:rsid w:val="00214240"/>
    <w:rsid w:val="00214D54"/>
    <w:rsid w:val="00216278"/>
    <w:rsid w:val="00217398"/>
    <w:rsid w:val="002175F3"/>
    <w:rsid w:val="00217742"/>
    <w:rsid w:val="00220266"/>
    <w:rsid w:val="00220A40"/>
    <w:rsid w:val="00221907"/>
    <w:rsid w:val="00221E38"/>
    <w:rsid w:val="0022265E"/>
    <w:rsid w:val="002227F1"/>
    <w:rsid w:val="0022556D"/>
    <w:rsid w:val="00226717"/>
    <w:rsid w:val="00227405"/>
    <w:rsid w:val="00231B13"/>
    <w:rsid w:val="002327B0"/>
    <w:rsid w:val="002331E3"/>
    <w:rsid w:val="00233A89"/>
    <w:rsid w:val="00235627"/>
    <w:rsid w:val="0023577D"/>
    <w:rsid w:val="002359FF"/>
    <w:rsid w:val="00235CD4"/>
    <w:rsid w:val="0023602C"/>
    <w:rsid w:val="002368DE"/>
    <w:rsid w:val="00236B06"/>
    <w:rsid w:val="00237E39"/>
    <w:rsid w:val="00240DAA"/>
    <w:rsid w:val="0024216A"/>
    <w:rsid w:val="0024491F"/>
    <w:rsid w:val="00244FE4"/>
    <w:rsid w:val="0024532C"/>
    <w:rsid w:val="00245921"/>
    <w:rsid w:val="00245C1A"/>
    <w:rsid w:val="00247B74"/>
    <w:rsid w:val="00247D32"/>
    <w:rsid w:val="0025007C"/>
    <w:rsid w:val="002509EB"/>
    <w:rsid w:val="00250A9A"/>
    <w:rsid w:val="002533AF"/>
    <w:rsid w:val="00254880"/>
    <w:rsid w:val="00254A27"/>
    <w:rsid w:val="00257495"/>
    <w:rsid w:val="00257576"/>
    <w:rsid w:val="00257C06"/>
    <w:rsid w:val="002601B6"/>
    <w:rsid w:val="00261407"/>
    <w:rsid w:val="00261FFD"/>
    <w:rsid w:val="0026301A"/>
    <w:rsid w:val="00263EBD"/>
    <w:rsid w:val="00267926"/>
    <w:rsid w:val="002708D1"/>
    <w:rsid w:val="00272472"/>
    <w:rsid w:val="00276654"/>
    <w:rsid w:val="002767EA"/>
    <w:rsid w:val="002767ED"/>
    <w:rsid w:val="00277143"/>
    <w:rsid w:val="00280205"/>
    <w:rsid w:val="00280441"/>
    <w:rsid w:val="0028064C"/>
    <w:rsid w:val="00280752"/>
    <w:rsid w:val="002823BB"/>
    <w:rsid w:val="0028407A"/>
    <w:rsid w:val="0028570A"/>
    <w:rsid w:val="00285B76"/>
    <w:rsid w:val="00285C9F"/>
    <w:rsid w:val="00285F00"/>
    <w:rsid w:val="002861B1"/>
    <w:rsid w:val="00286496"/>
    <w:rsid w:val="002864B7"/>
    <w:rsid w:val="00286A5D"/>
    <w:rsid w:val="00287CA0"/>
    <w:rsid w:val="002904C5"/>
    <w:rsid w:val="002909D3"/>
    <w:rsid w:val="00290DBF"/>
    <w:rsid w:val="002924B3"/>
    <w:rsid w:val="00292D62"/>
    <w:rsid w:val="00292F92"/>
    <w:rsid w:val="0029304C"/>
    <w:rsid w:val="00294862"/>
    <w:rsid w:val="002959A2"/>
    <w:rsid w:val="00295BE7"/>
    <w:rsid w:val="002963BC"/>
    <w:rsid w:val="00296AA6"/>
    <w:rsid w:val="00297026"/>
    <w:rsid w:val="00297448"/>
    <w:rsid w:val="00297634"/>
    <w:rsid w:val="002A0A3D"/>
    <w:rsid w:val="002A1368"/>
    <w:rsid w:val="002A6000"/>
    <w:rsid w:val="002A630B"/>
    <w:rsid w:val="002A6F77"/>
    <w:rsid w:val="002A760C"/>
    <w:rsid w:val="002A7E25"/>
    <w:rsid w:val="002B0163"/>
    <w:rsid w:val="002B085B"/>
    <w:rsid w:val="002B0B2F"/>
    <w:rsid w:val="002B1DE5"/>
    <w:rsid w:val="002B28BE"/>
    <w:rsid w:val="002B40F9"/>
    <w:rsid w:val="002B4CDB"/>
    <w:rsid w:val="002B5154"/>
    <w:rsid w:val="002B547E"/>
    <w:rsid w:val="002C001E"/>
    <w:rsid w:val="002C0093"/>
    <w:rsid w:val="002C0F0D"/>
    <w:rsid w:val="002C1605"/>
    <w:rsid w:val="002C1CE3"/>
    <w:rsid w:val="002C1E36"/>
    <w:rsid w:val="002C36FD"/>
    <w:rsid w:val="002C5075"/>
    <w:rsid w:val="002C6350"/>
    <w:rsid w:val="002C646A"/>
    <w:rsid w:val="002C689C"/>
    <w:rsid w:val="002C6F61"/>
    <w:rsid w:val="002C7D7B"/>
    <w:rsid w:val="002D07E0"/>
    <w:rsid w:val="002D0B7B"/>
    <w:rsid w:val="002D0D3D"/>
    <w:rsid w:val="002D0F3D"/>
    <w:rsid w:val="002D12E9"/>
    <w:rsid w:val="002D13F5"/>
    <w:rsid w:val="002D19D4"/>
    <w:rsid w:val="002D2AC9"/>
    <w:rsid w:val="002D35A2"/>
    <w:rsid w:val="002D3AEE"/>
    <w:rsid w:val="002D3B91"/>
    <w:rsid w:val="002D5A1D"/>
    <w:rsid w:val="002D67CE"/>
    <w:rsid w:val="002D77AC"/>
    <w:rsid w:val="002E1645"/>
    <w:rsid w:val="002E1ABD"/>
    <w:rsid w:val="002E4575"/>
    <w:rsid w:val="002E58BC"/>
    <w:rsid w:val="002E640E"/>
    <w:rsid w:val="002E7539"/>
    <w:rsid w:val="002E7CB9"/>
    <w:rsid w:val="002F0883"/>
    <w:rsid w:val="002F0912"/>
    <w:rsid w:val="002F1406"/>
    <w:rsid w:val="002F2B6C"/>
    <w:rsid w:val="002F584D"/>
    <w:rsid w:val="002F58EF"/>
    <w:rsid w:val="002F5A57"/>
    <w:rsid w:val="002F5F5F"/>
    <w:rsid w:val="002F6D94"/>
    <w:rsid w:val="00301016"/>
    <w:rsid w:val="0030114C"/>
    <w:rsid w:val="00301370"/>
    <w:rsid w:val="00301CF5"/>
    <w:rsid w:val="00302329"/>
    <w:rsid w:val="00302A66"/>
    <w:rsid w:val="00302D1F"/>
    <w:rsid w:val="003049A2"/>
    <w:rsid w:val="00304E52"/>
    <w:rsid w:val="00305624"/>
    <w:rsid w:val="0030593D"/>
    <w:rsid w:val="00307B63"/>
    <w:rsid w:val="00311354"/>
    <w:rsid w:val="00311B15"/>
    <w:rsid w:val="00314DC8"/>
    <w:rsid w:val="00315C2B"/>
    <w:rsid w:val="00315E72"/>
    <w:rsid w:val="00316854"/>
    <w:rsid w:val="00316DB4"/>
    <w:rsid w:val="00316FC1"/>
    <w:rsid w:val="003170B5"/>
    <w:rsid w:val="0032037F"/>
    <w:rsid w:val="003206E2"/>
    <w:rsid w:val="00320CBD"/>
    <w:rsid w:val="003210F3"/>
    <w:rsid w:val="0032157C"/>
    <w:rsid w:val="0032163C"/>
    <w:rsid w:val="00321A5C"/>
    <w:rsid w:val="00321DA9"/>
    <w:rsid w:val="00322CBA"/>
    <w:rsid w:val="00323134"/>
    <w:rsid w:val="00323FD8"/>
    <w:rsid w:val="00324352"/>
    <w:rsid w:val="003245CA"/>
    <w:rsid w:val="0032532D"/>
    <w:rsid w:val="0032642A"/>
    <w:rsid w:val="00326771"/>
    <w:rsid w:val="00326CB8"/>
    <w:rsid w:val="003273AD"/>
    <w:rsid w:val="003277D3"/>
    <w:rsid w:val="00330EF3"/>
    <w:rsid w:val="003313E8"/>
    <w:rsid w:val="00332897"/>
    <w:rsid w:val="00332BAE"/>
    <w:rsid w:val="00333863"/>
    <w:rsid w:val="00334393"/>
    <w:rsid w:val="003358FC"/>
    <w:rsid w:val="00335D99"/>
    <w:rsid w:val="00336510"/>
    <w:rsid w:val="00336D8A"/>
    <w:rsid w:val="00336F2E"/>
    <w:rsid w:val="003400C4"/>
    <w:rsid w:val="0034213F"/>
    <w:rsid w:val="0034250C"/>
    <w:rsid w:val="00344655"/>
    <w:rsid w:val="00344AEB"/>
    <w:rsid w:val="003455F4"/>
    <w:rsid w:val="00345E4A"/>
    <w:rsid w:val="00346615"/>
    <w:rsid w:val="003466D3"/>
    <w:rsid w:val="003469D1"/>
    <w:rsid w:val="00346A70"/>
    <w:rsid w:val="003473BF"/>
    <w:rsid w:val="00347F5D"/>
    <w:rsid w:val="00350EC6"/>
    <w:rsid w:val="00351641"/>
    <w:rsid w:val="00351758"/>
    <w:rsid w:val="003545EE"/>
    <w:rsid w:val="003547F4"/>
    <w:rsid w:val="00354F67"/>
    <w:rsid w:val="003564B3"/>
    <w:rsid w:val="00357B88"/>
    <w:rsid w:val="00360602"/>
    <w:rsid w:val="00361128"/>
    <w:rsid w:val="003618FE"/>
    <w:rsid w:val="003623AD"/>
    <w:rsid w:val="003628C1"/>
    <w:rsid w:val="00362A00"/>
    <w:rsid w:val="003634D3"/>
    <w:rsid w:val="00363E03"/>
    <w:rsid w:val="0036480D"/>
    <w:rsid w:val="00366D82"/>
    <w:rsid w:val="00367118"/>
    <w:rsid w:val="003671CA"/>
    <w:rsid w:val="0036795D"/>
    <w:rsid w:val="00367D5C"/>
    <w:rsid w:val="00370ED3"/>
    <w:rsid w:val="0037150A"/>
    <w:rsid w:val="00372169"/>
    <w:rsid w:val="00373A6D"/>
    <w:rsid w:val="00373DD4"/>
    <w:rsid w:val="00374876"/>
    <w:rsid w:val="00377FE8"/>
    <w:rsid w:val="00380346"/>
    <w:rsid w:val="0038089E"/>
    <w:rsid w:val="003809CB"/>
    <w:rsid w:val="003814B9"/>
    <w:rsid w:val="00381C21"/>
    <w:rsid w:val="00383F8E"/>
    <w:rsid w:val="0038461D"/>
    <w:rsid w:val="00384AB4"/>
    <w:rsid w:val="00384BDA"/>
    <w:rsid w:val="0038550F"/>
    <w:rsid w:val="00385858"/>
    <w:rsid w:val="00385939"/>
    <w:rsid w:val="00386777"/>
    <w:rsid w:val="00386C91"/>
    <w:rsid w:val="00386EB2"/>
    <w:rsid w:val="003878DA"/>
    <w:rsid w:val="003907E6"/>
    <w:rsid w:val="00390FB9"/>
    <w:rsid w:val="003946B7"/>
    <w:rsid w:val="0039512C"/>
    <w:rsid w:val="00395401"/>
    <w:rsid w:val="003969F9"/>
    <w:rsid w:val="0039767B"/>
    <w:rsid w:val="003A03A0"/>
    <w:rsid w:val="003A18BE"/>
    <w:rsid w:val="003A224F"/>
    <w:rsid w:val="003A2474"/>
    <w:rsid w:val="003A27F1"/>
    <w:rsid w:val="003A4D09"/>
    <w:rsid w:val="003A5577"/>
    <w:rsid w:val="003A56B3"/>
    <w:rsid w:val="003A5E13"/>
    <w:rsid w:val="003A5F4F"/>
    <w:rsid w:val="003A61C6"/>
    <w:rsid w:val="003A651B"/>
    <w:rsid w:val="003A717E"/>
    <w:rsid w:val="003A72CB"/>
    <w:rsid w:val="003B019F"/>
    <w:rsid w:val="003B0ABF"/>
    <w:rsid w:val="003B1E76"/>
    <w:rsid w:val="003B3FB8"/>
    <w:rsid w:val="003B474F"/>
    <w:rsid w:val="003B4C85"/>
    <w:rsid w:val="003B511E"/>
    <w:rsid w:val="003B53BE"/>
    <w:rsid w:val="003B5A64"/>
    <w:rsid w:val="003B5C2D"/>
    <w:rsid w:val="003B65C6"/>
    <w:rsid w:val="003B7243"/>
    <w:rsid w:val="003C2B63"/>
    <w:rsid w:val="003C54A5"/>
    <w:rsid w:val="003C5644"/>
    <w:rsid w:val="003C69A3"/>
    <w:rsid w:val="003D0E88"/>
    <w:rsid w:val="003D1242"/>
    <w:rsid w:val="003D1B8A"/>
    <w:rsid w:val="003D1BD4"/>
    <w:rsid w:val="003D1DAB"/>
    <w:rsid w:val="003D1FA4"/>
    <w:rsid w:val="003D1FEA"/>
    <w:rsid w:val="003D3527"/>
    <w:rsid w:val="003D3E1D"/>
    <w:rsid w:val="003D4FE8"/>
    <w:rsid w:val="003D5890"/>
    <w:rsid w:val="003D5AAC"/>
    <w:rsid w:val="003D64A9"/>
    <w:rsid w:val="003D68FB"/>
    <w:rsid w:val="003D7070"/>
    <w:rsid w:val="003D7928"/>
    <w:rsid w:val="003D7E87"/>
    <w:rsid w:val="003E1A56"/>
    <w:rsid w:val="003E2A9D"/>
    <w:rsid w:val="003E2E25"/>
    <w:rsid w:val="003E2F54"/>
    <w:rsid w:val="003E37DC"/>
    <w:rsid w:val="003E6452"/>
    <w:rsid w:val="003E6ECA"/>
    <w:rsid w:val="003F01FC"/>
    <w:rsid w:val="003F266A"/>
    <w:rsid w:val="003F32A9"/>
    <w:rsid w:val="003F5B3B"/>
    <w:rsid w:val="003F6AA7"/>
    <w:rsid w:val="004012CF"/>
    <w:rsid w:val="00401D5B"/>
    <w:rsid w:val="00403344"/>
    <w:rsid w:val="004036C8"/>
    <w:rsid w:val="00403CD1"/>
    <w:rsid w:val="0040520B"/>
    <w:rsid w:val="00405D5B"/>
    <w:rsid w:val="00405E77"/>
    <w:rsid w:val="00406528"/>
    <w:rsid w:val="00406B25"/>
    <w:rsid w:val="00410444"/>
    <w:rsid w:val="00410C7E"/>
    <w:rsid w:val="00410E58"/>
    <w:rsid w:val="004111A9"/>
    <w:rsid w:val="00411479"/>
    <w:rsid w:val="004117D6"/>
    <w:rsid w:val="004153E8"/>
    <w:rsid w:val="004160B4"/>
    <w:rsid w:val="00416F03"/>
    <w:rsid w:val="00417694"/>
    <w:rsid w:val="004176CB"/>
    <w:rsid w:val="00421ACA"/>
    <w:rsid w:val="00421BFA"/>
    <w:rsid w:val="004226BF"/>
    <w:rsid w:val="00422F76"/>
    <w:rsid w:val="004241CE"/>
    <w:rsid w:val="00424F78"/>
    <w:rsid w:val="00424FE6"/>
    <w:rsid w:val="004250A8"/>
    <w:rsid w:val="0042554F"/>
    <w:rsid w:val="0042620C"/>
    <w:rsid w:val="00426321"/>
    <w:rsid w:val="00426AEC"/>
    <w:rsid w:val="004274F2"/>
    <w:rsid w:val="004275D4"/>
    <w:rsid w:val="00430490"/>
    <w:rsid w:val="00430BF8"/>
    <w:rsid w:val="004311D0"/>
    <w:rsid w:val="004312F0"/>
    <w:rsid w:val="00432263"/>
    <w:rsid w:val="00432875"/>
    <w:rsid w:val="0043364E"/>
    <w:rsid w:val="00434708"/>
    <w:rsid w:val="00434996"/>
    <w:rsid w:val="00435231"/>
    <w:rsid w:val="0043559B"/>
    <w:rsid w:val="00436210"/>
    <w:rsid w:val="00436BC5"/>
    <w:rsid w:val="004404DB"/>
    <w:rsid w:val="00440C69"/>
    <w:rsid w:val="004412F1"/>
    <w:rsid w:val="00441750"/>
    <w:rsid w:val="00442A31"/>
    <w:rsid w:val="00443BAC"/>
    <w:rsid w:val="004453C5"/>
    <w:rsid w:val="0044603F"/>
    <w:rsid w:val="0044642B"/>
    <w:rsid w:val="00447440"/>
    <w:rsid w:val="00447C14"/>
    <w:rsid w:val="00450734"/>
    <w:rsid w:val="00453A54"/>
    <w:rsid w:val="00453B93"/>
    <w:rsid w:val="0045400D"/>
    <w:rsid w:val="00455235"/>
    <w:rsid w:val="00455C1A"/>
    <w:rsid w:val="00456295"/>
    <w:rsid w:val="004566DB"/>
    <w:rsid w:val="0045740C"/>
    <w:rsid w:val="00457B84"/>
    <w:rsid w:val="00460B9D"/>
    <w:rsid w:val="00461C3A"/>
    <w:rsid w:val="00462503"/>
    <w:rsid w:val="00462F63"/>
    <w:rsid w:val="004644C5"/>
    <w:rsid w:val="00464B6A"/>
    <w:rsid w:val="00465E93"/>
    <w:rsid w:val="00466897"/>
    <w:rsid w:val="004670EB"/>
    <w:rsid w:val="00470328"/>
    <w:rsid w:val="004704AD"/>
    <w:rsid w:val="00471242"/>
    <w:rsid w:val="004713BD"/>
    <w:rsid w:val="0047143F"/>
    <w:rsid w:val="004714F6"/>
    <w:rsid w:val="00471972"/>
    <w:rsid w:val="00471A81"/>
    <w:rsid w:val="00471C81"/>
    <w:rsid w:val="00472336"/>
    <w:rsid w:val="00474A9E"/>
    <w:rsid w:val="00474DD2"/>
    <w:rsid w:val="0047611B"/>
    <w:rsid w:val="0047619F"/>
    <w:rsid w:val="00476314"/>
    <w:rsid w:val="0047657B"/>
    <w:rsid w:val="00476F0B"/>
    <w:rsid w:val="00477625"/>
    <w:rsid w:val="00477AD1"/>
    <w:rsid w:val="004805C2"/>
    <w:rsid w:val="00480B43"/>
    <w:rsid w:val="00481CC3"/>
    <w:rsid w:val="00484544"/>
    <w:rsid w:val="00484A63"/>
    <w:rsid w:val="00484BE6"/>
    <w:rsid w:val="00484C6B"/>
    <w:rsid w:val="00485A1B"/>
    <w:rsid w:val="00485CC7"/>
    <w:rsid w:val="00487371"/>
    <w:rsid w:val="00491C07"/>
    <w:rsid w:val="004925ED"/>
    <w:rsid w:val="00493B98"/>
    <w:rsid w:val="00493F31"/>
    <w:rsid w:val="00495069"/>
    <w:rsid w:val="00495DA7"/>
    <w:rsid w:val="0049632F"/>
    <w:rsid w:val="00496992"/>
    <w:rsid w:val="00497E1C"/>
    <w:rsid w:val="004A1ACE"/>
    <w:rsid w:val="004A1D0C"/>
    <w:rsid w:val="004A1F69"/>
    <w:rsid w:val="004A2D79"/>
    <w:rsid w:val="004A42AB"/>
    <w:rsid w:val="004A4694"/>
    <w:rsid w:val="004A67E7"/>
    <w:rsid w:val="004B0268"/>
    <w:rsid w:val="004B0C4B"/>
    <w:rsid w:val="004B13CC"/>
    <w:rsid w:val="004B19C9"/>
    <w:rsid w:val="004B2C0D"/>
    <w:rsid w:val="004B330B"/>
    <w:rsid w:val="004B36A2"/>
    <w:rsid w:val="004B373B"/>
    <w:rsid w:val="004B47B9"/>
    <w:rsid w:val="004B49E4"/>
    <w:rsid w:val="004B5978"/>
    <w:rsid w:val="004C048F"/>
    <w:rsid w:val="004C069D"/>
    <w:rsid w:val="004C0FF9"/>
    <w:rsid w:val="004C118A"/>
    <w:rsid w:val="004C160A"/>
    <w:rsid w:val="004C1BC8"/>
    <w:rsid w:val="004C2403"/>
    <w:rsid w:val="004C26B0"/>
    <w:rsid w:val="004C28BA"/>
    <w:rsid w:val="004C31FF"/>
    <w:rsid w:val="004C571C"/>
    <w:rsid w:val="004C6309"/>
    <w:rsid w:val="004C7894"/>
    <w:rsid w:val="004C7EE3"/>
    <w:rsid w:val="004D0499"/>
    <w:rsid w:val="004D089C"/>
    <w:rsid w:val="004D200E"/>
    <w:rsid w:val="004D301C"/>
    <w:rsid w:val="004D308F"/>
    <w:rsid w:val="004D4760"/>
    <w:rsid w:val="004D47C4"/>
    <w:rsid w:val="004D5A49"/>
    <w:rsid w:val="004D62F0"/>
    <w:rsid w:val="004D6713"/>
    <w:rsid w:val="004D67EE"/>
    <w:rsid w:val="004D6AA9"/>
    <w:rsid w:val="004D78CA"/>
    <w:rsid w:val="004D7BE4"/>
    <w:rsid w:val="004E0965"/>
    <w:rsid w:val="004E0AFD"/>
    <w:rsid w:val="004E17BA"/>
    <w:rsid w:val="004E1860"/>
    <w:rsid w:val="004E2021"/>
    <w:rsid w:val="004E31F2"/>
    <w:rsid w:val="004E39F3"/>
    <w:rsid w:val="004E3A80"/>
    <w:rsid w:val="004E47E0"/>
    <w:rsid w:val="004E4C0C"/>
    <w:rsid w:val="004E4DA8"/>
    <w:rsid w:val="004E4F7E"/>
    <w:rsid w:val="004E569F"/>
    <w:rsid w:val="004E5C39"/>
    <w:rsid w:val="004E5CE1"/>
    <w:rsid w:val="004E5E77"/>
    <w:rsid w:val="004E60A4"/>
    <w:rsid w:val="004E6D44"/>
    <w:rsid w:val="004E6EA1"/>
    <w:rsid w:val="004F088B"/>
    <w:rsid w:val="004F146C"/>
    <w:rsid w:val="004F2E67"/>
    <w:rsid w:val="004F358E"/>
    <w:rsid w:val="004F3ABF"/>
    <w:rsid w:val="004F3E1E"/>
    <w:rsid w:val="004F47CC"/>
    <w:rsid w:val="004F5050"/>
    <w:rsid w:val="004F5685"/>
    <w:rsid w:val="004F7E3F"/>
    <w:rsid w:val="00500477"/>
    <w:rsid w:val="00500642"/>
    <w:rsid w:val="005010C3"/>
    <w:rsid w:val="00501919"/>
    <w:rsid w:val="00501B7C"/>
    <w:rsid w:val="00502400"/>
    <w:rsid w:val="00502E75"/>
    <w:rsid w:val="0050347E"/>
    <w:rsid w:val="005042CA"/>
    <w:rsid w:val="0050452D"/>
    <w:rsid w:val="00505B2D"/>
    <w:rsid w:val="00505F40"/>
    <w:rsid w:val="005076E8"/>
    <w:rsid w:val="0050771C"/>
    <w:rsid w:val="00510DB4"/>
    <w:rsid w:val="00511BFA"/>
    <w:rsid w:val="00512793"/>
    <w:rsid w:val="005136D5"/>
    <w:rsid w:val="00513A23"/>
    <w:rsid w:val="00513BC2"/>
    <w:rsid w:val="005142D4"/>
    <w:rsid w:val="005148E1"/>
    <w:rsid w:val="00514A8C"/>
    <w:rsid w:val="005151D2"/>
    <w:rsid w:val="00515255"/>
    <w:rsid w:val="005153C9"/>
    <w:rsid w:val="00515A82"/>
    <w:rsid w:val="00515C09"/>
    <w:rsid w:val="005167AC"/>
    <w:rsid w:val="005172A6"/>
    <w:rsid w:val="005202D8"/>
    <w:rsid w:val="00520749"/>
    <w:rsid w:val="00521EBC"/>
    <w:rsid w:val="00522603"/>
    <w:rsid w:val="00522698"/>
    <w:rsid w:val="00522890"/>
    <w:rsid w:val="00523191"/>
    <w:rsid w:val="005237C6"/>
    <w:rsid w:val="00524520"/>
    <w:rsid w:val="005257F8"/>
    <w:rsid w:val="00525A42"/>
    <w:rsid w:val="00525AB3"/>
    <w:rsid w:val="00525C36"/>
    <w:rsid w:val="00525C3C"/>
    <w:rsid w:val="00525C9E"/>
    <w:rsid w:val="0053057A"/>
    <w:rsid w:val="00530C01"/>
    <w:rsid w:val="005340BC"/>
    <w:rsid w:val="00534DC7"/>
    <w:rsid w:val="00534E92"/>
    <w:rsid w:val="005355D7"/>
    <w:rsid w:val="00536015"/>
    <w:rsid w:val="00536583"/>
    <w:rsid w:val="00536D14"/>
    <w:rsid w:val="00536E0C"/>
    <w:rsid w:val="00536F01"/>
    <w:rsid w:val="00537BC0"/>
    <w:rsid w:val="005400F9"/>
    <w:rsid w:val="005408AB"/>
    <w:rsid w:val="00540D09"/>
    <w:rsid w:val="00541469"/>
    <w:rsid w:val="00541B5B"/>
    <w:rsid w:val="00541BCF"/>
    <w:rsid w:val="00541D60"/>
    <w:rsid w:val="005429CD"/>
    <w:rsid w:val="0054438E"/>
    <w:rsid w:val="00545807"/>
    <w:rsid w:val="00545861"/>
    <w:rsid w:val="00546242"/>
    <w:rsid w:val="005462C1"/>
    <w:rsid w:val="005475E8"/>
    <w:rsid w:val="00547CD0"/>
    <w:rsid w:val="005513DB"/>
    <w:rsid w:val="0055173E"/>
    <w:rsid w:val="00553926"/>
    <w:rsid w:val="005540D6"/>
    <w:rsid w:val="005547D5"/>
    <w:rsid w:val="00555024"/>
    <w:rsid w:val="00556C64"/>
    <w:rsid w:val="0055760A"/>
    <w:rsid w:val="005579CC"/>
    <w:rsid w:val="00557CAF"/>
    <w:rsid w:val="00557F2C"/>
    <w:rsid w:val="005602FC"/>
    <w:rsid w:val="00561A15"/>
    <w:rsid w:val="00561EC0"/>
    <w:rsid w:val="0056216A"/>
    <w:rsid w:val="00562181"/>
    <w:rsid w:val="0056256E"/>
    <w:rsid w:val="005639B7"/>
    <w:rsid w:val="00563B5E"/>
    <w:rsid w:val="0056563E"/>
    <w:rsid w:val="00566A6C"/>
    <w:rsid w:val="00566C2A"/>
    <w:rsid w:val="00567582"/>
    <w:rsid w:val="00567BA3"/>
    <w:rsid w:val="00570389"/>
    <w:rsid w:val="00570722"/>
    <w:rsid w:val="00570A9C"/>
    <w:rsid w:val="00570EEE"/>
    <w:rsid w:val="00570F64"/>
    <w:rsid w:val="00571238"/>
    <w:rsid w:val="00571480"/>
    <w:rsid w:val="00571AA8"/>
    <w:rsid w:val="00572BE0"/>
    <w:rsid w:val="005755D1"/>
    <w:rsid w:val="00576A8A"/>
    <w:rsid w:val="00581E9E"/>
    <w:rsid w:val="00582652"/>
    <w:rsid w:val="005826A7"/>
    <w:rsid w:val="005836B7"/>
    <w:rsid w:val="00583FB4"/>
    <w:rsid w:val="00584871"/>
    <w:rsid w:val="005849BD"/>
    <w:rsid w:val="00584EBD"/>
    <w:rsid w:val="005853E4"/>
    <w:rsid w:val="005859F3"/>
    <w:rsid w:val="005867E2"/>
    <w:rsid w:val="00590F68"/>
    <w:rsid w:val="00591E55"/>
    <w:rsid w:val="00592B70"/>
    <w:rsid w:val="00593A3A"/>
    <w:rsid w:val="00593A8E"/>
    <w:rsid w:val="00593CF8"/>
    <w:rsid w:val="00593D71"/>
    <w:rsid w:val="00593D9C"/>
    <w:rsid w:val="00594699"/>
    <w:rsid w:val="00594BCE"/>
    <w:rsid w:val="00594F85"/>
    <w:rsid w:val="00595004"/>
    <w:rsid w:val="0059547B"/>
    <w:rsid w:val="00596016"/>
    <w:rsid w:val="00596429"/>
    <w:rsid w:val="005A04C0"/>
    <w:rsid w:val="005A0AF9"/>
    <w:rsid w:val="005A1585"/>
    <w:rsid w:val="005A16FD"/>
    <w:rsid w:val="005A19BB"/>
    <w:rsid w:val="005A1F71"/>
    <w:rsid w:val="005A2266"/>
    <w:rsid w:val="005A2CB0"/>
    <w:rsid w:val="005A351F"/>
    <w:rsid w:val="005A3DD1"/>
    <w:rsid w:val="005A7642"/>
    <w:rsid w:val="005A7BA5"/>
    <w:rsid w:val="005A7F65"/>
    <w:rsid w:val="005B295C"/>
    <w:rsid w:val="005B398E"/>
    <w:rsid w:val="005B460C"/>
    <w:rsid w:val="005B486F"/>
    <w:rsid w:val="005B6D94"/>
    <w:rsid w:val="005B6EB1"/>
    <w:rsid w:val="005B708D"/>
    <w:rsid w:val="005B77E8"/>
    <w:rsid w:val="005C0237"/>
    <w:rsid w:val="005C1008"/>
    <w:rsid w:val="005C13CA"/>
    <w:rsid w:val="005C1BDB"/>
    <w:rsid w:val="005C2003"/>
    <w:rsid w:val="005C20EA"/>
    <w:rsid w:val="005C236C"/>
    <w:rsid w:val="005C2B5C"/>
    <w:rsid w:val="005C3F24"/>
    <w:rsid w:val="005C4D2D"/>
    <w:rsid w:val="005C51B0"/>
    <w:rsid w:val="005C531B"/>
    <w:rsid w:val="005C61A4"/>
    <w:rsid w:val="005C6D33"/>
    <w:rsid w:val="005C778E"/>
    <w:rsid w:val="005C79BF"/>
    <w:rsid w:val="005C7FB0"/>
    <w:rsid w:val="005D0368"/>
    <w:rsid w:val="005D1F3C"/>
    <w:rsid w:val="005D4084"/>
    <w:rsid w:val="005D4D8B"/>
    <w:rsid w:val="005D6522"/>
    <w:rsid w:val="005D6653"/>
    <w:rsid w:val="005D6BD9"/>
    <w:rsid w:val="005D6DB5"/>
    <w:rsid w:val="005D7088"/>
    <w:rsid w:val="005D7A27"/>
    <w:rsid w:val="005D7B9A"/>
    <w:rsid w:val="005E1C7F"/>
    <w:rsid w:val="005E1D76"/>
    <w:rsid w:val="005E238E"/>
    <w:rsid w:val="005E2648"/>
    <w:rsid w:val="005E43C9"/>
    <w:rsid w:val="005E69FF"/>
    <w:rsid w:val="005E6B4E"/>
    <w:rsid w:val="005E766A"/>
    <w:rsid w:val="005E7A13"/>
    <w:rsid w:val="005F1836"/>
    <w:rsid w:val="005F1FD1"/>
    <w:rsid w:val="005F2F5E"/>
    <w:rsid w:val="005F34AB"/>
    <w:rsid w:val="005F35BA"/>
    <w:rsid w:val="005F4590"/>
    <w:rsid w:val="005F5C73"/>
    <w:rsid w:val="005F5EE1"/>
    <w:rsid w:val="005F7DBE"/>
    <w:rsid w:val="00600D4B"/>
    <w:rsid w:val="00602062"/>
    <w:rsid w:val="006038D5"/>
    <w:rsid w:val="00604528"/>
    <w:rsid w:val="0060555A"/>
    <w:rsid w:val="006064AA"/>
    <w:rsid w:val="00606FFD"/>
    <w:rsid w:val="0060724C"/>
    <w:rsid w:val="00607B78"/>
    <w:rsid w:val="00610162"/>
    <w:rsid w:val="00610524"/>
    <w:rsid w:val="006106D6"/>
    <w:rsid w:val="00612310"/>
    <w:rsid w:val="0061288A"/>
    <w:rsid w:val="00612BF7"/>
    <w:rsid w:val="00612F99"/>
    <w:rsid w:val="0061464B"/>
    <w:rsid w:val="00614651"/>
    <w:rsid w:val="00616244"/>
    <w:rsid w:val="006162DF"/>
    <w:rsid w:val="006173D5"/>
    <w:rsid w:val="00620C8E"/>
    <w:rsid w:val="00620CA9"/>
    <w:rsid w:val="00620F7F"/>
    <w:rsid w:val="00621580"/>
    <w:rsid w:val="006216FE"/>
    <w:rsid w:val="00621B8F"/>
    <w:rsid w:val="006224EB"/>
    <w:rsid w:val="0062384D"/>
    <w:rsid w:val="00623AAE"/>
    <w:rsid w:val="00624552"/>
    <w:rsid w:val="00625A5D"/>
    <w:rsid w:val="00626B62"/>
    <w:rsid w:val="00627D2E"/>
    <w:rsid w:val="00630F18"/>
    <w:rsid w:val="00632068"/>
    <w:rsid w:val="00633335"/>
    <w:rsid w:val="00634F2D"/>
    <w:rsid w:val="00635626"/>
    <w:rsid w:val="00636FC5"/>
    <w:rsid w:val="00637721"/>
    <w:rsid w:val="00637876"/>
    <w:rsid w:val="00640242"/>
    <w:rsid w:val="00640661"/>
    <w:rsid w:val="00640931"/>
    <w:rsid w:val="00640DB6"/>
    <w:rsid w:val="006413F7"/>
    <w:rsid w:val="00641FC9"/>
    <w:rsid w:val="00642924"/>
    <w:rsid w:val="0064330B"/>
    <w:rsid w:val="00643FA5"/>
    <w:rsid w:val="00644166"/>
    <w:rsid w:val="00644E5B"/>
    <w:rsid w:val="00645F99"/>
    <w:rsid w:val="00647A70"/>
    <w:rsid w:val="00647D28"/>
    <w:rsid w:val="00647F13"/>
    <w:rsid w:val="00650423"/>
    <w:rsid w:val="00650501"/>
    <w:rsid w:val="00652740"/>
    <w:rsid w:val="00652F57"/>
    <w:rsid w:val="00654409"/>
    <w:rsid w:val="006546AD"/>
    <w:rsid w:val="0065568D"/>
    <w:rsid w:val="00655BD8"/>
    <w:rsid w:val="00655ECD"/>
    <w:rsid w:val="00655F17"/>
    <w:rsid w:val="006560ED"/>
    <w:rsid w:val="00657A96"/>
    <w:rsid w:val="00657F16"/>
    <w:rsid w:val="00661C11"/>
    <w:rsid w:val="00662BBC"/>
    <w:rsid w:val="00662BFD"/>
    <w:rsid w:val="0066501E"/>
    <w:rsid w:val="00665682"/>
    <w:rsid w:val="006669F2"/>
    <w:rsid w:val="00666A85"/>
    <w:rsid w:val="00666B27"/>
    <w:rsid w:val="006670E0"/>
    <w:rsid w:val="00670C6E"/>
    <w:rsid w:val="00671B67"/>
    <w:rsid w:val="00675B78"/>
    <w:rsid w:val="00676241"/>
    <w:rsid w:val="00680BEC"/>
    <w:rsid w:val="00681DD2"/>
    <w:rsid w:val="006820AC"/>
    <w:rsid w:val="006828E5"/>
    <w:rsid w:val="0068296F"/>
    <w:rsid w:val="00683413"/>
    <w:rsid w:val="00685F20"/>
    <w:rsid w:val="00686497"/>
    <w:rsid w:val="006866A1"/>
    <w:rsid w:val="00686D27"/>
    <w:rsid w:val="00690707"/>
    <w:rsid w:val="006922CB"/>
    <w:rsid w:val="00693709"/>
    <w:rsid w:val="00693808"/>
    <w:rsid w:val="006947C9"/>
    <w:rsid w:val="0069499C"/>
    <w:rsid w:val="00694B34"/>
    <w:rsid w:val="00695094"/>
    <w:rsid w:val="006962E3"/>
    <w:rsid w:val="00696A58"/>
    <w:rsid w:val="00697A09"/>
    <w:rsid w:val="00697B62"/>
    <w:rsid w:val="006A158C"/>
    <w:rsid w:val="006A18B3"/>
    <w:rsid w:val="006A3CE3"/>
    <w:rsid w:val="006A48A6"/>
    <w:rsid w:val="006A6D12"/>
    <w:rsid w:val="006A7A30"/>
    <w:rsid w:val="006A7ADA"/>
    <w:rsid w:val="006B1FC4"/>
    <w:rsid w:val="006B3AA1"/>
    <w:rsid w:val="006B4470"/>
    <w:rsid w:val="006B4E3D"/>
    <w:rsid w:val="006B5B1F"/>
    <w:rsid w:val="006C0A34"/>
    <w:rsid w:val="006C11CD"/>
    <w:rsid w:val="006C16DC"/>
    <w:rsid w:val="006C2697"/>
    <w:rsid w:val="006C27EB"/>
    <w:rsid w:val="006C394C"/>
    <w:rsid w:val="006C3AFD"/>
    <w:rsid w:val="006C41A1"/>
    <w:rsid w:val="006C5494"/>
    <w:rsid w:val="006C55C2"/>
    <w:rsid w:val="006C56A5"/>
    <w:rsid w:val="006C5DFC"/>
    <w:rsid w:val="006C61B1"/>
    <w:rsid w:val="006C6D48"/>
    <w:rsid w:val="006C7101"/>
    <w:rsid w:val="006D0B29"/>
    <w:rsid w:val="006D4020"/>
    <w:rsid w:val="006D5CD5"/>
    <w:rsid w:val="006D600F"/>
    <w:rsid w:val="006D67E4"/>
    <w:rsid w:val="006D689C"/>
    <w:rsid w:val="006D6AA6"/>
    <w:rsid w:val="006D7030"/>
    <w:rsid w:val="006D7469"/>
    <w:rsid w:val="006D7B10"/>
    <w:rsid w:val="006E0657"/>
    <w:rsid w:val="006E078B"/>
    <w:rsid w:val="006E1319"/>
    <w:rsid w:val="006E24D1"/>
    <w:rsid w:val="006E2904"/>
    <w:rsid w:val="006E3879"/>
    <w:rsid w:val="006E3AC2"/>
    <w:rsid w:val="006E4260"/>
    <w:rsid w:val="006E5022"/>
    <w:rsid w:val="006E57AA"/>
    <w:rsid w:val="006E6C9D"/>
    <w:rsid w:val="006F07A9"/>
    <w:rsid w:val="006F0BE1"/>
    <w:rsid w:val="006F0FA0"/>
    <w:rsid w:val="006F3601"/>
    <w:rsid w:val="006F5722"/>
    <w:rsid w:val="006F598F"/>
    <w:rsid w:val="006F6388"/>
    <w:rsid w:val="006F6BD4"/>
    <w:rsid w:val="006F7A35"/>
    <w:rsid w:val="00701CF3"/>
    <w:rsid w:val="007021BB"/>
    <w:rsid w:val="00703982"/>
    <w:rsid w:val="00703FA0"/>
    <w:rsid w:val="007045E8"/>
    <w:rsid w:val="00705315"/>
    <w:rsid w:val="007056C1"/>
    <w:rsid w:val="00705BF6"/>
    <w:rsid w:val="0070679E"/>
    <w:rsid w:val="00707062"/>
    <w:rsid w:val="00710031"/>
    <w:rsid w:val="007100BA"/>
    <w:rsid w:val="00710631"/>
    <w:rsid w:val="00712294"/>
    <w:rsid w:val="0071248B"/>
    <w:rsid w:val="007128CB"/>
    <w:rsid w:val="00712AF5"/>
    <w:rsid w:val="00712FD0"/>
    <w:rsid w:val="007140D1"/>
    <w:rsid w:val="00715AD4"/>
    <w:rsid w:val="00715C8F"/>
    <w:rsid w:val="007173F4"/>
    <w:rsid w:val="00717A76"/>
    <w:rsid w:val="00717C3C"/>
    <w:rsid w:val="00720251"/>
    <w:rsid w:val="00720883"/>
    <w:rsid w:val="007209C4"/>
    <w:rsid w:val="007214EE"/>
    <w:rsid w:val="007215B6"/>
    <w:rsid w:val="00721970"/>
    <w:rsid w:val="00722CF8"/>
    <w:rsid w:val="00723160"/>
    <w:rsid w:val="0072368A"/>
    <w:rsid w:val="00723A9B"/>
    <w:rsid w:val="00725536"/>
    <w:rsid w:val="00725D67"/>
    <w:rsid w:val="007279EC"/>
    <w:rsid w:val="00727B5D"/>
    <w:rsid w:val="007311A6"/>
    <w:rsid w:val="00731993"/>
    <w:rsid w:val="0073501F"/>
    <w:rsid w:val="00735B7B"/>
    <w:rsid w:val="00736302"/>
    <w:rsid w:val="00736D67"/>
    <w:rsid w:val="0074014F"/>
    <w:rsid w:val="00741774"/>
    <w:rsid w:val="00743B37"/>
    <w:rsid w:val="00743DB5"/>
    <w:rsid w:val="007444EA"/>
    <w:rsid w:val="007446FA"/>
    <w:rsid w:val="00745769"/>
    <w:rsid w:val="00745BC8"/>
    <w:rsid w:val="007463AF"/>
    <w:rsid w:val="0074674A"/>
    <w:rsid w:val="00746851"/>
    <w:rsid w:val="00746D82"/>
    <w:rsid w:val="00747361"/>
    <w:rsid w:val="007476E0"/>
    <w:rsid w:val="00747F48"/>
    <w:rsid w:val="007503E0"/>
    <w:rsid w:val="007508BE"/>
    <w:rsid w:val="00750907"/>
    <w:rsid w:val="00750D68"/>
    <w:rsid w:val="00751753"/>
    <w:rsid w:val="00751B51"/>
    <w:rsid w:val="00752553"/>
    <w:rsid w:val="0075469E"/>
    <w:rsid w:val="007549B6"/>
    <w:rsid w:val="00754FE6"/>
    <w:rsid w:val="0075560D"/>
    <w:rsid w:val="00755C76"/>
    <w:rsid w:val="00756518"/>
    <w:rsid w:val="00756D3C"/>
    <w:rsid w:val="007571D4"/>
    <w:rsid w:val="00757AA8"/>
    <w:rsid w:val="007600D2"/>
    <w:rsid w:val="007608A1"/>
    <w:rsid w:val="00760A16"/>
    <w:rsid w:val="00760D57"/>
    <w:rsid w:val="00761081"/>
    <w:rsid w:val="007615D0"/>
    <w:rsid w:val="007615DF"/>
    <w:rsid w:val="00763081"/>
    <w:rsid w:val="007639A1"/>
    <w:rsid w:val="007672DD"/>
    <w:rsid w:val="00767EF6"/>
    <w:rsid w:val="007705ED"/>
    <w:rsid w:val="00771942"/>
    <w:rsid w:val="00772BE9"/>
    <w:rsid w:val="0077377D"/>
    <w:rsid w:val="00774189"/>
    <w:rsid w:val="00775DF4"/>
    <w:rsid w:val="007760B4"/>
    <w:rsid w:val="0077692B"/>
    <w:rsid w:val="007769B9"/>
    <w:rsid w:val="0078024B"/>
    <w:rsid w:val="007805AF"/>
    <w:rsid w:val="00782031"/>
    <w:rsid w:val="00782EAF"/>
    <w:rsid w:val="0078551D"/>
    <w:rsid w:val="00786832"/>
    <w:rsid w:val="0078710E"/>
    <w:rsid w:val="00787974"/>
    <w:rsid w:val="007901A0"/>
    <w:rsid w:val="007906C5"/>
    <w:rsid w:val="00791863"/>
    <w:rsid w:val="00792649"/>
    <w:rsid w:val="007928B2"/>
    <w:rsid w:val="0079296D"/>
    <w:rsid w:val="007948D1"/>
    <w:rsid w:val="00794940"/>
    <w:rsid w:val="00794A66"/>
    <w:rsid w:val="00795716"/>
    <w:rsid w:val="007A0DE8"/>
    <w:rsid w:val="007A0E3B"/>
    <w:rsid w:val="007A112A"/>
    <w:rsid w:val="007A34D9"/>
    <w:rsid w:val="007A4AAE"/>
    <w:rsid w:val="007A4EC3"/>
    <w:rsid w:val="007A5284"/>
    <w:rsid w:val="007A579E"/>
    <w:rsid w:val="007A57BF"/>
    <w:rsid w:val="007A6298"/>
    <w:rsid w:val="007A73A1"/>
    <w:rsid w:val="007B00D1"/>
    <w:rsid w:val="007B106D"/>
    <w:rsid w:val="007B1784"/>
    <w:rsid w:val="007B1D24"/>
    <w:rsid w:val="007B2957"/>
    <w:rsid w:val="007B3E67"/>
    <w:rsid w:val="007B3EC1"/>
    <w:rsid w:val="007B4ABD"/>
    <w:rsid w:val="007B4BF4"/>
    <w:rsid w:val="007B51C5"/>
    <w:rsid w:val="007B56D7"/>
    <w:rsid w:val="007B5A04"/>
    <w:rsid w:val="007B5B38"/>
    <w:rsid w:val="007B6CF6"/>
    <w:rsid w:val="007B7764"/>
    <w:rsid w:val="007B7887"/>
    <w:rsid w:val="007C05CC"/>
    <w:rsid w:val="007C12CC"/>
    <w:rsid w:val="007C1748"/>
    <w:rsid w:val="007C2862"/>
    <w:rsid w:val="007C357F"/>
    <w:rsid w:val="007C3D4D"/>
    <w:rsid w:val="007C3F21"/>
    <w:rsid w:val="007C4490"/>
    <w:rsid w:val="007C49E0"/>
    <w:rsid w:val="007C4E09"/>
    <w:rsid w:val="007C5125"/>
    <w:rsid w:val="007C53F3"/>
    <w:rsid w:val="007C5C26"/>
    <w:rsid w:val="007C6309"/>
    <w:rsid w:val="007C6D88"/>
    <w:rsid w:val="007C7AAB"/>
    <w:rsid w:val="007C7BAA"/>
    <w:rsid w:val="007C7CE9"/>
    <w:rsid w:val="007D093C"/>
    <w:rsid w:val="007D1101"/>
    <w:rsid w:val="007D285A"/>
    <w:rsid w:val="007D2E11"/>
    <w:rsid w:val="007D3476"/>
    <w:rsid w:val="007D38D6"/>
    <w:rsid w:val="007D3E18"/>
    <w:rsid w:val="007D4FD4"/>
    <w:rsid w:val="007D5637"/>
    <w:rsid w:val="007D5844"/>
    <w:rsid w:val="007D5E2F"/>
    <w:rsid w:val="007D7142"/>
    <w:rsid w:val="007D73A4"/>
    <w:rsid w:val="007D7550"/>
    <w:rsid w:val="007E0B1E"/>
    <w:rsid w:val="007E2047"/>
    <w:rsid w:val="007E20A4"/>
    <w:rsid w:val="007E2B2E"/>
    <w:rsid w:val="007E4603"/>
    <w:rsid w:val="007E4788"/>
    <w:rsid w:val="007E4A21"/>
    <w:rsid w:val="007E5619"/>
    <w:rsid w:val="007E5F55"/>
    <w:rsid w:val="007E6D4F"/>
    <w:rsid w:val="007E78C1"/>
    <w:rsid w:val="007E78C2"/>
    <w:rsid w:val="007E7B2D"/>
    <w:rsid w:val="007E7EC1"/>
    <w:rsid w:val="007F0423"/>
    <w:rsid w:val="007F0993"/>
    <w:rsid w:val="007F1521"/>
    <w:rsid w:val="007F1902"/>
    <w:rsid w:val="007F1F5B"/>
    <w:rsid w:val="007F27C4"/>
    <w:rsid w:val="007F2A02"/>
    <w:rsid w:val="007F3666"/>
    <w:rsid w:val="007F5918"/>
    <w:rsid w:val="007F65F5"/>
    <w:rsid w:val="00802651"/>
    <w:rsid w:val="00802A7F"/>
    <w:rsid w:val="008031C5"/>
    <w:rsid w:val="00803597"/>
    <w:rsid w:val="00803CD6"/>
    <w:rsid w:val="00803D50"/>
    <w:rsid w:val="00804581"/>
    <w:rsid w:val="00804E5B"/>
    <w:rsid w:val="00806055"/>
    <w:rsid w:val="00806523"/>
    <w:rsid w:val="00806B64"/>
    <w:rsid w:val="00806F84"/>
    <w:rsid w:val="00807118"/>
    <w:rsid w:val="00807440"/>
    <w:rsid w:val="00807F2E"/>
    <w:rsid w:val="00810D51"/>
    <w:rsid w:val="008111B6"/>
    <w:rsid w:val="00811EB8"/>
    <w:rsid w:val="00812A25"/>
    <w:rsid w:val="008147E8"/>
    <w:rsid w:val="008148A8"/>
    <w:rsid w:val="00814AEE"/>
    <w:rsid w:val="00815424"/>
    <w:rsid w:val="00815ECE"/>
    <w:rsid w:val="00816F6A"/>
    <w:rsid w:val="00816FF2"/>
    <w:rsid w:val="00817E5C"/>
    <w:rsid w:val="00820200"/>
    <w:rsid w:val="008220A1"/>
    <w:rsid w:val="00823113"/>
    <w:rsid w:val="008232F8"/>
    <w:rsid w:val="00824636"/>
    <w:rsid w:val="008250F1"/>
    <w:rsid w:val="00826546"/>
    <w:rsid w:val="00826A86"/>
    <w:rsid w:val="008274EF"/>
    <w:rsid w:val="008305D1"/>
    <w:rsid w:val="00831A4F"/>
    <w:rsid w:val="00832F52"/>
    <w:rsid w:val="008334E1"/>
    <w:rsid w:val="008342DC"/>
    <w:rsid w:val="00834303"/>
    <w:rsid w:val="0083505D"/>
    <w:rsid w:val="008350B1"/>
    <w:rsid w:val="00836444"/>
    <w:rsid w:val="0084133B"/>
    <w:rsid w:val="0084414E"/>
    <w:rsid w:val="0084462D"/>
    <w:rsid w:val="00844853"/>
    <w:rsid w:val="00845CD1"/>
    <w:rsid w:val="00847272"/>
    <w:rsid w:val="00847879"/>
    <w:rsid w:val="00850E72"/>
    <w:rsid w:val="00850F86"/>
    <w:rsid w:val="00851F62"/>
    <w:rsid w:val="008523CD"/>
    <w:rsid w:val="00852630"/>
    <w:rsid w:val="008531AC"/>
    <w:rsid w:val="00853384"/>
    <w:rsid w:val="00854C27"/>
    <w:rsid w:val="00855049"/>
    <w:rsid w:val="008579D9"/>
    <w:rsid w:val="00857A4F"/>
    <w:rsid w:val="0086128E"/>
    <w:rsid w:val="00861826"/>
    <w:rsid w:val="00862E83"/>
    <w:rsid w:val="00863A01"/>
    <w:rsid w:val="00863BD7"/>
    <w:rsid w:val="008642EB"/>
    <w:rsid w:val="008673ED"/>
    <w:rsid w:val="00867478"/>
    <w:rsid w:val="00867982"/>
    <w:rsid w:val="00867FCB"/>
    <w:rsid w:val="00872188"/>
    <w:rsid w:val="00873135"/>
    <w:rsid w:val="008739D0"/>
    <w:rsid w:val="008741C6"/>
    <w:rsid w:val="00875DAE"/>
    <w:rsid w:val="0087662C"/>
    <w:rsid w:val="00881FD9"/>
    <w:rsid w:val="00882E9C"/>
    <w:rsid w:val="00883F98"/>
    <w:rsid w:val="008849F6"/>
    <w:rsid w:val="00884C9C"/>
    <w:rsid w:val="008850A8"/>
    <w:rsid w:val="00885698"/>
    <w:rsid w:val="00885D6A"/>
    <w:rsid w:val="00886481"/>
    <w:rsid w:val="00886EB0"/>
    <w:rsid w:val="00887DE2"/>
    <w:rsid w:val="00890A4D"/>
    <w:rsid w:val="0089116F"/>
    <w:rsid w:val="00891E6D"/>
    <w:rsid w:val="00892788"/>
    <w:rsid w:val="00894903"/>
    <w:rsid w:val="00894D0F"/>
    <w:rsid w:val="00895D9F"/>
    <w:rsid w:val="00896050"/>
    <w:rsid w:val="00896DC6"/>
    <w:rsid w:val="00897623"/>
    <w:rsid w:val="00897BFF"/>
    <w:rsid w:val="008A15CB"/>
    <w:rsid w:val="008A2309"/>
    <w:rsid w:val="008A3412"/>
    <w:rsid w:val="008A38DB"/>
    <w:rsid w:val="008A43AB"/>
    <w:rsid w:val="008A446A"/>
    <w:rsid w:val="008A4B99"/>
    <w:rsid w:val="008A4FAD"/>
    <w:rsid w:val="008A6978"/>
    <w:rsid w:val="008B12A0"/>
    <w:rsid w:val="008B306E"/>
    <w:rsid w:val="008B3C54"/>
    <w:rsid w:val="008B4B97"/>
    <w:rsid w:val="008B568A"/>
    <w:rsid w:val="008B5915"/>
    <w:rsid w:val="008B708F"/>
    <w:rsid w:val="008B7303"/>
    <w:rsid w:val="008B7CD0"/>
    <w:rsid w:val="008C0101"/>
    <w:rsid w:val="008C0B62"/>
    <w:rsid w:val="008C1E34"/>
    <w:rsid w:val="008C1F02"/>
    <w:rsid w:val="008C291C"/>
    <w:rsid w:val="008C38A2"/>
    <w:rsid w:val="008C39AE"/>
    <w:rsid w:val="008C3D1E"/>
    <w:rsid w:val="008C471D"/>
    <w:rsid w:val="008C4969"/>
    <w:rsid w:val="008C5030"/>
    <w:rsid w:val="008C5A47"/>
    <w:rsid w:val="008C6438"/>
    <w:rsid w:val="008C71A5"/>
    <w:rsid w:val="008C7914"/>
    <w:rsid w:val="008D021B"/>
    <w:rsid w:val="008D1CDF"/>
    <w:rsid w:val="008D1EC1"/>
    <w:rsid w:val="008D2604"/>
    <w:rsid w:val="008D3C01"/>
    <w:rsid w:val="008D64B8"/>
    <w:rsid w:val="008D7D19"/>
    <w:rsid w:val="008E021C"/>
    <w:rsid w:val="008E0ADF"/>
    <w:rsid w:val="008E1A31"/>
    <w:rsid w:val="008E2163"/>
    <w:rsid w:val="008E2D62"/>
    <w:rsid w:val="008E3533"/>
    <w:rsid w:val="008E5254"/>
    <w:rsid w:val="008E64B6"/>
    <w:rsid w:val="008E6DAF"/>
    <w:rsid w:val="008E701C"/>
    <w:rsid w:val="008F0165"/>
    <w:rsid w:val="008F031B"/>
    <w:rsid w:val="008F05D5"/>
    <w:rsid w:val="008F08E4"/>
    <w:rsid w:val="008F09A3"/>
    <w:rsid w:val="008F3369"/>
    <w:rsid w:val="008F3842"/>
    <w:rsid w:val="008F3892"/>
    <w:rsid w:val="008F3EE4"/>
    <w:rsid w:val="008F576A"/>
    <w:rsid w:val="008F5A4E"/>
    <w:rsid w:val="008F6B35"/>
    <w:rsid w:val="008F7202"/>
    <w:rsid w:val="008F7383"/>
    <w:rsid w:val="008F7729"/>
    <w:rsid w:val="009017A2"/>
    <w:rsid w:val="00901FC5"/>
    <w:rsid w:val="00902B26"/>
    <w:rsid w:val="00902E66"/>
    <w:rsid w:val="009040CD"/>
    <w:rsid w:val="009055A8"/>
    <w:rsid w:val="0090613F"/>
    <w:rsid w:val="009061CE"/>
    <w:rsid w:val="00907D11"/>
    <w:rsid w:val="00912A8A"/>
    <w:rsid w:val="0091390D"/>
    <w:rsid w:val="00913CF5"/>
    <w:rsid w:val="00914422"/>
    <w:rsid w:val="00914ACE"/>
    <w:rsid w:val="00915D3C"/>
    <w:rsid w:val="00916244"/>
    <w:rsid w:val="00916DC4"/>
    <w:rsid w:val="009177B6"/>
    <w:rsid w:val="00917D27"/>
    <w:rsid w:val="009203C1"/>
    <w:rsid w:val="009208F5"/>
    <w:rsid w:val="0092090B"/>
    <w:rsid w:val="00920BB0"/>
    <w:rsid w:val="009212F3"/>
    <w:rsid w:val="00923890"/>
    <w:rsid w:val="0092489B"/>
    <w:rsid w:val="00924AB2"/>
    <w:rsid w:val="00924FAF"/>
    <w:rsid w:val="00925A75"/>
    <w:rsid w:val="00926318"/>
    <w:rsid w:val="009267E9"/>
    <w:rsid w:val="00927013"/>
    <w:rsid w:val="00930628"/>
    <w:rsid w:val="00931A57"/>
    <w:rsid w:val="00931B4F"/>
    <w:rsid w:val="00931C7D"/>
    <w:rsid w:val="009326ED"/>
    <w:rsid w:val="00932CC9"/>
    <w:rsid w:val="00933C51"/>
    <w:rsid w:val="00933D8B"/>
    <w:rsid w:val="00934403"/>
    <w:rsid w:val="00934897"/>
    <w:rsid w:val="00934A33"/>
    <w:rsid w:val="00935124"/>
    <w:rsid w:val="00936C4B"/>
    <w:rsid w:val="0093706F"/>
    <w:rsid w:val="00940083"/>
    <w:rsid w:val="00941E0E"/>
    <w:rsid w:val="0094216D"/>
    <w:rsid w:val="009423B2"/>
    <w:rsid w:val="00942460"/>
    <w:rsid w:val="0094254F"/>
    <w:rsid w:val="0094298F"/>
    <w:rsid w:val="00943E1B"/>
    <w:rsid w:val="00943F5B"/>
    <w:rsid w:val="00944213"/>
    <w:rsid w:val="00944BFD"/>
    <w:rsid w:val="00946688"/>
    <w:rsid w:val="00946AB9"/>
    <w:rsid w:val="00946DA3"/>
    <w:rsid w:val="009470D7"/>
    <w:rsid w:val="00947A85"/>
    <w:rsid w:val="009502B0"/>
    <w:rsid w:val="009502DE"/>
    <w:rsid w:val="009505DE"/>
    <w:rsid w:val="00950F45"/>
    <w:rsid w:val="009510C1"/>
    <w:rsid w:val="00951C91"/>
    <w:rsid w:val="00952905"/>
    <w:rsid w:val="00953F91"/>
    <w:rsid w:val="00953FD6"/>
    <w:rsid w:val="00955DEF"/>
    <w:rsid w:val="00956C1C"/>
    <w:rsid w:val="00956C23"/>
    <w:rsid w:val="0095719F"/>
    <w:rsid w:val="00957A4F"/>
    <w:rsid w:val="0096066A"/>
    <w:rsid w:val="00961881"/>
    <w:rsid w:val="00961D0D"/>
    <w:rsid w:val="00961DC4"/>
    <w:rsid w:val="00961E94"/>
    <w:rsid w:val="009625B5"/>
    <w:rsid w:val="00962A78"/>
    <w:rsid w:val="00962D2B"/>
    <w:rsid w:val="009642B8"/>
    <w:rsid w:val="00964AB1"/>
    <w:rsid w:val="00964EB1"/>
    <w:rsid w:val="00967DFE"/>
    <w:rsid w:val="00970131"/>
    <w:rsid w:val="009704C9"/>
    <w:rsid w:val="009716CA"/>
    <w:rsid w:val="009719BC"/>
    <w:rsid w:val="00972148"/>
    <w:rsid w:val="0097249A"/>
    <w:rsid w:val="00972F61"/>
    <w:rsid w:val="0097365E"/>
    <w:rsid w:val="0097578C"/>
    <w:rsid w:val="0097605E"/>
    <w:rsid w:val="009761F8"/>
    <w:rsid w:val="00976EF7"/>
    <w:rsid w:val="009773C8"/>
    <w:rsid w:val="00980117"/>
    <w:rsid w:val="00980C60"/>
    <w:rsid w:val="00981214"/>
    <w:rsid w:val="00982D4D"/>
    <w:rsid w:val="00984CD9"/>
    <w:rsid w:val="00985A8B"/>
    <w:rsid w:val="0099027B"/>
    <w:rsid w:val="00990BDA"/>
    <w:rsid w:val="0099188A"/>
    <w:rsid w:val="00991FA9"/>
    <w:rsid w:val="009920DC"/>
    <w:rsid w:val="00992B05"/>
    <w:rsid w:val="00992B50"/>
    <w:rsid w:val="00993770"/>
    <w:rsid w:val="00993A92"/>
    <w:rsid w:val="009941DF"/>
    <w:rsid w:val="0099436C"/>
    <w:rsid w:val="009948EA"/>
    <w:rsid w:val="00994BBB"/>
    <w:rsid w:val="009959D1"/>
    <w:rsid w:val="00997EC9"/>
    <w:rsid w:val="009A0947"/>
    <w:rsid w:val="009A0F73"/>
    <w:rsid w:val="009A1BBE"/>
    <w:rsid w:val="009A2372"/>
    <w:rsid w:val="009A24DD"/>
    <w:rsid w:val="009A295A"/>
    <w:rsid w:val="009A2ED2"/>
    <w:rsid w:val="009A438F"/>
    <w:rsid w:val="009A4AAD"/>
    <w:rsid w:val="009A4F39"/>
    <w:rsid w:val="009A5B7A"/>
    <w:rsid w:val="009A76AD"/>
    <w:rsid w:val="009B2684"/>
    <w:rsid w:val="009B2A29"/>
    <w:rsid w:val="009B354E"/>
    <w:rsid w:val="009B42C4"/>
    <w:rsid w:val="009B5977"/>
    <w:rsid w:val="009B5E97"/>
    <w:rsid w:val="009B5EBE"/>
    <w:rsid w:val="009B6454"/>
    <w:rsid w:val="009B765F"/>
    <w:rsid w:val="009C151A"/>
    <w:rsid w:val="009C203B"/>
    <w:rsid w:val="009C23E3"/>
    <w:rsid w:val="009C2D57"/>
    <w:rsid w:val="009C409C"/>
    <w:rsid w:val="009C4349"/>
    <w:rsid w:val="009C46BE"/>
    <w:rsid w:val="009C482E"/>
    <w:rsid w:val="009C4CD6"/>
    <w:rsid w:val="009C4EAA"/>
    <w:rsid w:val="009C54DC"/>
    <w:rsid w:val="009C5A6F"/>
    <w:rsid w:val="009C60FF"/>
    <w:rsid w:val="009C627F"/>
    <w:rsid w:val="009C6EF5"/>
    <w:rsid w:val="009C7409"/>
    <w:rsid w:val="009D0137"/>
    <w:rsid w:val="009D0CA4"/>
    <w:rsid w:val="009D1D4C"/>
    <w:rsid w:val="009D1E5F"/>
    <w:rsid w:val="009D2AB8"/>
    <w:rsid w:val="009D2AFA"/>
    <w:rsid w:val="009D378F"/>
    <w:rsid w:val="009D3D29"/>
    <w:rsid w:val="009D4864"/>
    <w:rsid w:val="009D4945"/>
    <w:rsid w:val="009D4B95"/>
    <w:rsid w:val="009D5E73"/>
    <w:rsid w:val="009D6630"/>
    <w:rsid w:val="009D70B1"/>
    <w:rsid w:val="009D78B3"/>
    <w:rsid w:val="009D7B52"/>
    <w:rsid w:val="009E02D5"/>
    <w:rsid w:val="009E14FA"/>
    <w:rsid w:val="009E15A1"/>
    <w:rsid w:val="009E1D14"/>
    <w:rsid w:val="009E2C7B"/>
    <w:rsid w:val="009E3B96"/>
    <w:rsid w:val="009E5692"/>
    <w:rsid w:val="009E640E"/>
    <w:rsid w:val="009F1E9E"/>
    <w:rsid w:val="009F2AFA"/>
    <w:rsid w:val="009F3908"/>
    <w:rsid w:val="009F3946"/>
    <w:rsid w:val="009F4D68"/>
    <w:rsid w:val="009F5DE8"/>
    <w:rsid w:val="009F6646"/>
    <w:rsid w:val="009F7004"/>
    <w:rsid w:val="009F768F"/>
    <w:rsid w:val="00A0085E"/>
    <w:rsid w:val="00A011CE"/>
    <w:rsid w:val="00A013D9"/>
    <w:rsid w:val="00A033F7"/>
    <w:rsid w:val="00A03B3F"/>
    <w:rsid w:val="00A069F8"/>
    <w:rsid w:val="00A0746B"/>
    <w:rsid w:val="00A07909"/>
    <w:rsid w:val="00A10E15"/>
    <w:rsid w:val="00A10FA7"/>
    <w:rsid w:val="00A11094"/>
    <w:rsid w:val="00A11B88"/>
    <w:rsid w:val="00A122D9"/>
    <w:rsid w:val="00A1253D"/>
    <w:rsid w:val="00A12FF0"/>
    <w:rsid w:val="00A13906"/>
    <w:rsid w:val="00A13EC3"/>
    <w:rsid w:val="00A14AA2"/>
    <w:rsid w:val="00A14C92"/>
    <w:rsid w:val="00A15337"/>
    <w:rsid w:val="00A160AE"/>
    <w:rsid w:val="00A16268"/>
    <w:rsid w:val="00A16EBC"/>
    <w:rsid w:val="00A173CE"/>
    <w:rsid w:val="00A20996"/>
    <w:rsid w:val="00A20FB2"/>
    <w:rsid w:val="00A22DF3"/>
    <w:rsid w:val="00A23041"/>
    <w:rsid w:val="00A26452"/>
    <w:rsid w:val="00A26B28"/>
    <w:rsid w:val="00A26D08"/>
    <w:rsid w:val="00A27AD9"/>
    <w:rsid w:val="00A27EBA"/>
    <w:rsid w:val="00A301E6"/>
    <w:rsid w:val="00A310C1"/>
    <w:rsid w:val="00A31861"/>
    <w:rsid w:val="00A319C8"/>
    <w:rsid w:val="00A331BC"/>
    <w:rsid w:val="00A33BE2"/>
    <w:rsid w:val="00A33D78"/>
    <w:rsid w:val="00A33ED8"/>
    <w:rsid w:val="00A35521"/>
    <w:rsid w:val="00A35C0D"/>
    <w:rsid w:val="00A36884"/>
    <w:rsid w:val="00A36EA4"/>
    <w:rsid w:val="00A36FF9"/>
    <w:rsid w:val="00A373DF"/>
    <w:rsid w:val="00A376B9"/>
    <w:rsid w:val="00A37BDA"/>
    <w:rsid w:val="00A37DC2"/>
    <w:rsid w:val="00A403CC"/>
    <w:rsid w:val="00A4074B"/>
    <w:rsid w:val="00A40781"/>
    <w:rsid w:val="00A40D52"/>
    <w:rsid w:val="00A41C57"/>
    <w:rsid w:val="00A4236E"/>
    <w:rsid w:val="00A452FF"/>
    <w:rsid w:val="00A46165"/>
    <w:rsid w:val="00A46A6E"/>
    <w:rsid w:val="00A46FCD"/>
    <w:rsid w:val="00A473E8"/>
    <w:rsid w:val="00A47570"/>
    <w:rsid w:val="00A52117"/>
    <w:rsid w:val="00A52BEC"/>
    <w:rsid w:val="00A53A1C"/>
    <w:rsid w:val="00A544C9"/>
    <w:rsid w:val="00A54864"/>
    <w:rsid w:val="00A55720"/>
    <w:rsid w:val="00A56BB3"/>
    <w:rsid w:val="00A60F81"/>
    <w:rsid w:val="00A614CB"/>
    <w:rsid w:val="00A625A2"/>
    <w:rsid w:val="00A6275C"/>
    <w:rsid w:val="00A62C42"/>
    <w:rsid w:val="00A63BCA"/>
    <w:rsid w:val="00A64185"/>
    <w:rsid w:val="00A646A9"/>
    <w:rsid w:val="00A64D80"/>
    <w:rsid w:val="00A64DA4"/>
    <w:rsid w:val="00A65CE1"/>
    <w:rsid w:val="00A6704B"/>
    <w:rsid w:val="00A717CD"/>
    <w:rsid w:val="00A71926"/>
    <w:rsid w:val="00A723FC"/>
    <w:rsid w:val="00A7380F"/>
    <w:rsid w:val="00A76206"/>
    <w:rsid w:val="00A765D0"/>
    <w:rsid w:val="00A767B3"/>
    <w:rsid w:val="00A76A5D"/>
    <w:rsid w:val="00A76BAC"/>
    <w:rsid w:val="00A7739E"/>
    <w:rsid w:val="00A774E2"/>
    <w:rsid w:val="00A77B9E"/>
    <w:rsid w:val="00A808A4"/>
    <w:rsid w:val="00A81451"/>
    <w:rsid w:val="00A8161E"/>
    <w:rsid w:val="00A81CB6"/>
    <w:rsid w:val="00A81DC9"/>
    <w:rsid w:val="00A81F50"/>
    <w:rsid w:val="00A81F66"/>
    <w:rsid w:val="00A822B2"/>
    <w:rsid w:val="00A82BF1"/>
    <w:rsid w:val="00A833B9"/>
    <w:rsid w:val="00A8367E"/>
    <w:rsid w:val="00A83BF0"/>
    <w:rsid w:val="00A85370"/>
    <w:rsid w:val="00A9014D"/>
    <w:rsid w:val="00A91702"/>
    <w:rsid w:val="00A92A93"/>
    <w:rsid w:val="00A94BA5"/>
    <w:rsid w:val="00A9518D"/>
    <w:rsid w:val="00A9594A"/>
    <w:rsid w:val="00A96DDF"/>
    <w:rsid w:val="00A96F33"/>
    <w:rsid w:val="00A97012"/>
    <w:rsid w:val="00A9774C"/>
    <w:rsid w:val="00A97DF4"/>
    <w:rsid w:val="00AA271B"/>
    <w:rsid w:val="00AA2D5C"/>
    <w:rsid w:val="00AA4253"/>
    <w:rsid w:val="00AA5400"/>
    <w:rsid w:val="00AA54D9"/>
    <w:rsid w:val="00AA57C9"/>
    <w:rsid w:val="00AA5A4E"/>
    <w:rsid w:val="00AA5FDC"/>
    <w:rsid w:val="00AA6791"/>
    <w:rsid w:val="00AA6A2B"/>
    <w:rsid w:val="00AA7A8A"/>
    <w:rsid w:val="00AB0200"/>
    <w:rsid w:val="00AB0319"/>
    <w:rsid w:val="00AB23C2"/>
    <w:rsid w:val="00AB2B33"/>
    <w:rsid w:val="00AB2F0B"/>
    <w:rsid w:val="00AB3240"/>
    <w:rsid w:val="00AB5ADC"/>
    <w:rsid w:val="00AB6E97"/>
    <w:rsid w:val="00AB700D"/>
    <w:rsid w:val="00AC0CC2"/>
    <w:rsid w:val="00AC1621"/>
    <w:rsid w:val="00AC263C"/>
    <w:rsid w:val="00AC28E0"/>
    <w:rsid w:val="00AC3CF5"/>
    <w:rsid w:val="00AC411D"/>
    <w:rsid w:val="00AC4736"/>
    <w:rsid w:val="00AC49B4"/>
    <w:rsid w:val="00AC6480"/>
    <w:rsid w:val="00AC7088"/>
    <w:rsid w:val="00AC708D"/>
    <w:rsid w:val="00AC72D4"/>
    <w:rsid w:val="00AD03CF"/>
    <w:rsid w:val="00AD057F"/>
    <w:rsid w:val="00AD0A1D"/>
    <w:rsid w:val="00AD0E47"/>
    <w:rsid w:val="00AD2D70"/>
    <w:rsid w:val="00AD4219"/>
    <w:rsid w:val="00AD455C"/>
    <w:rsid w:val="00AD554A"/>
    <w:rsid w:val="00AD5A64"/>
    <w:rsid w:val="00AD6307"/>
    <w:rsid w:val="00AD77AF"/>
    <w:rsid w:val="00AE1EAD"/>
    <w:rsid w:val="00AE4427"/>
    <w:rsid w:val="00AE560C"/>
    <w:rsid w:val="00AE590C"/>
    <w:rsid w:val="00AE5B00"/>
    <w:rsid w:val="00AE75D5"/>
    <w:rsid w:val="00AF02E0"/>
    <w:rsid w:val="00AF0B18"/>
    <w:rsid w:val="00AF0E73"/>
    <w:rsid w:val="00AF1087"/>
    <w:rsid w:val="00AF1099"/>
    <w:rsid w:val="00AF204A"/>
    <w:rsid w:val="00AF3183"/>
    <w:rsid w:val="00AF320E"/>
    <w:rsid w:val="00AF4123"/>
    <w:rsid w:val="00AF4628"/>
    <w:rsid w:val="00AF4EFB"/>
    <w:rsid w:val="00AF5411"/>
    <w:rsid w:val="00AF6699"/>
    <w:rsid w:val="00AF68D4"/>
    <w:rsid w:val="00AF716B"/>
    <w:rsid w:val="00B020BF"/>
    <w:rsid w:val="00B04566"/>
    <w:rsid w:val="00B04FA3"/>
    <w:rsid w:val="00B05792"/>
    <w:rsid w:val="00B05C87"/>
    <w:rsid w:val="00B05E26"/>
    <w:rsid w:val="00B062CD"/>
    <w:rsid w:val="00B06D1F"/>
    <w:rsid w:val="00B07087"/>
    <w:rsid w:val="00B074C8"/>
    <w:rsid w:val="00B07C5F"/>
    <w:rsid w:val="00B07EEC"/>
    <w:rsid w:val="00B118D7"/>
    <w:rsid w:val="00B12F59"/>
    <w:rsid w:val="00B1306D"/>
    <w:rsid w:val="00B1317B"/>
    <w:rsid w:val="00B132BE"/>
    <w:rsid w:val="00B1369E"/>
    <w:rsid w:val="00B141C1"/>
    <w:rsid w:val="00B144AD"/>
    <w:rsid w:val="00B14A2F"/>
    <w:rsid w:val="00B177D9"/>
    <w:rsid w:val="00B17809"/>
    <w:rsid w:val="00B17F6B"/>
    <w:rsid w:val="00B205F7"/>
    <w:rsid w:val="00B206CC"/>
    <w:rsid w:val="00B20ACD"/>
    <w:rsid w:val="00B20BA5"/>
    <w:rsid w:val="00B2138B"/>
    <w:rsid w:val="00B23E24"/>
    <w:rsid w:val="00B24F55"/>
    <w:rsid w:val="00B2595D"/>
    <w:rsid w:val="00B25F10"/>
    <w:rsid w:val="00B26439"/>
    <w:rsid w:val="00B26FE1"/>
    <w:rsid w:val="00B2742E"/>
    <w:rsid w:val="00B30B02"/>
    <w:rsid w:val="00B314F9"/>
    <w:rsid w:val="00B3367D"/>
    <w:rsid w:val="00B345D8"/>
    <w:rsid w:val="00B3493B"/>
    <w:rsid w:val="00B353B3"/>
    <w:rsid w:val="00B36750"/>
    <w:rsid w:val="00B40338"/>
    <w:rsid w:val="00B403A4"/>
    <w:rsid w:val="00B40894"/>
    <w:rsid w:val="00B42E12"/>
    <w:rsid w:val="00B43551"/>
    <w:rsid w:val="00B435E8"/>
    <w:rsid w:val="00B43A6A"/>
    <w:rsid w:val="00B44A57"/>
    <w:rsid w:val="00B44CA5"/>
    <w:rsid w:val="00B44CB9"/>
    <w:rsid w:val="00B466D7"/>
    <w:rsid w:val="00B468BE"/>
    <w:rsid w:val="00B47551"/>
    <w:rsid w:val="00B52E74"/>
    <w:rsid w:val="00B53B3D"/>
    <w:rsid w:val="00B542D8"/>
    <w:rsid w:val="00B545BC"/>
    <w:rsid w:val="00B553A0"/>
    <w:rsid w:val="00B56A9D"/>
    <w:rsid w:val="00B571FB"/>
    <w:rsid w:val="00B57C55"/>
    <w:rsid w:val="00B57E9D"/>
    <w:rsid w:val="00B60249"/>
    <w:rsid w:val="00B603CE"/>
    <w:rsid w:val="00B611F1"/>
    <w:rsid w:val="00B619F9"/>
    <w:rsid w:val="00B61D47"/>
    <w:rsid w:val="00B62389"/>
    <w:rsid w:val="00B628E3"/>
    <w:rsid w:val="00B62E05"/>
    <w:rsid w:val="00B6356E"/>
    <w:rsid w:val="00B636C4"/>
    <w:rsid w:val="00B63A95"/>
    <w:rsid w:val="00B63C57"/>
    <w:rsid w:val="00B63D80"/>
    <w:rsid w:val="00B6400A"/>
    <w:rsid w:val="00B64365"/>
    <w:rsid w:val="00B64A12"/>
    <w:rsid w:val="00B657F2"/>
    <w:rsid w:val="00B65C6D"/>
    <w:rsid w:val="00B66833"/>
    <w:rsid w:val="00B66CB5"/>
    <w:rsid w:val="00B67013"/>
    <w:rsid w:val="00B701CC"/>
    <w:rsid w:val="00B702EC"/>
    <w:rsid w:val="00B7047E"/>
    <w:rsid w:val="00B70D88"/>
    <w:rsid w:val="00B716D3"/>
    <w:rsid w:val="00B71D0D"/>
    <w:rsid w:val="00B72A7B"/>
    <w:rsid w:val="00B72AA4"/>
    <w:rsid w:val="00B73E38"/>
    <w:rsid w:val="00B73E62"/>
    <w:rsid w:val="00B73FE5"/>
    <w:rsid w:val="00B74013"/>
    <w:rsid w:val="00B74433"/>
    <w:rsid w:val="00B74726"/>
    <w:rsid w:val="00B76E85"/>
    <w:rsid w:val="00B76EA0"/>
    <w:rsid w:val="00B81B9A"/>
    <w:rsid w:val="00B81D22"/>
    <w:rsid w:val="00B8296E"/>
    <w:rsid w:val="00B82C2E"/>
    <w:rsid w:val="00B844EB"/>
    <w:rsid w:val="00B8566B"/>
    <w:rsid w:val="00B856A2"/>
    <w:rsid w:val="00B87908"/>
    <w:rsid w:val="00B90CF9"/>
    <w:rsid w:val="00B912C4"/>
    <w:rsid w:val="00B93802"/>
    <w:rsid w:val="00B95A29"/>
    <w:rsid w:val="00B96A09"/>
    <w:rsid w:val="00B96FA8"/>
    <w:rsid w:val="00B97BBA"/>
    <w:rsid w:val="00BA189F"/>
    <w:rsid w:val="00BA211D"/>
    <w:rsid w:val="00BA31C7"/>
    <w:rsid w:val="00BA513A"/>
    <w:rsid w:val="00BA5685"/>
    <w:rsid w:val="00BA5E92"/>
    <w:rsid w:val="00BA62ED"/>
    <w:rsid w:val="00BA6E10"/>
    <w:rsid w:val="00BA75F7"/>
    <w:rsid w:val="00BB0EDD"/>
    <w:rsid w:val="00BB1D29"/>
    <w:rsid w:val="00BB1DAE"/>
    <w:rsid w:val="00BB4580"/>
    <w:rsid w:val="00BB500E"/>
    <w:rsid w:val="00BB78EF"/>
    <w:rsid w:val="00BC0581"/>
    <w:rsid w:val="00BC0ECD"/>
    <w:rsid w:val="00BC2FA6"/>
    <w:rsid w:val="00BC3791"/>
    <w:rsid w:val="00BC39DF"/>
    <w:rsid w:val="00BC3E87"/>
    <w:rsid w:val="00BC5DE0"/>
    <w:rsid w:val="00BC62F8"/>
    <w:rsid w:val="00BD0002"/>
    <w:rsid w:val="00BD1223"/>
    <w:rsid w:val="00BD21ED"/>
    <w:rsid w:val="00BD2D8A"/>
    <w:rsid w:val="00BD464D"/>
    <w:rsid w:val="00BD4FA7"/>
    <w:rsid w:val="00BD5380"/>
    <w:rsid w:val="00BD55C4"/>
    <w:rsid w:val="00BD5EF0"/>
    <w:rsid w:val="00BD6576"/>
    <w:rsid w:val="00BD661B"/>
    <w:rsid w:val="00BD6A4E"/>
    <w:rsid w:val="00BD7846"/>
    <w:rsid w:val="00BE12E1"/>
    <w:rsid w:val="00BE1333"/>
    <w:rsid w:val="00BE1393"/>
    <w:rsid w:val="00BE2013"/>
    <w:rsid w:val="00BE2039"/>
    <w:rsid w:val="00BE20AE"/>
    <w:rsid w:val="00BE2555"/>
    <w:rsid w:val="00BE268D"/>
    <w:rsid w:val="00BE3E76"/>
    <w:rsid w:val="00BE5269"/>
    <w:rsid w:val="00BE53D6"/>
    <w:rsid w:val="00BE7CC4"/>
    <w:rsid w:val="00BF0013"/>
    <w:rsid w:val="00BF0580"/>
    <w:rsid w:val="00BF0CEF"/>
    <w:rsid w:val="00BF0F85"/>
    <w:rsid w:val="00BF1F48"/>
    <w:rsid w:val="00BF26ED"/>
    <w:rsid w:val="00BF345A"/>
    <w:rsid w:val="00BF3503"/>
    <w:rsid w:val="00BF44CC"/>
    <w:rsid w:val="00BF44E0"/>
    <w:rsid w:val="00BF47C0"/>
    <w:rsid w:val="00BF5A57"/>
    <w:rsid w:val="00BF5B13"/>
    <w:rsid w:val="00BF7B62"/>
    <w:rsid w:val="00C00734"/>
    <w:rsid w:val="00C011EE"/>
    <w:rsid w:val="00C01622"/>
    <w:rsid w:val="00C0245A"/>
    <w:rsid w:val="00C02F69"/>
    <w:rsid w:val="00C05E86"/>
    <w:rsid w:val="00C05F34"/>
    <w:rsid w:val="00C06115"/>
    <w:rsid w:val="00C061F8"/>
    <w:rsid w:val="00C06EAD"/>
    <w:rsid w:val="00C07733"/>
    <w:rsid w:val="00C07D3D"/>
    <w:rsid w:val="00C12F2D"/>
    <w:rsid w:val="00C1375C"/>
    <w:rsid w:val="00C13F25"/>
    <w:rsid w:val="00C149AA"/>
    <w:rsid w:val="00C14E30"/>
    <w:rsid w:val="00C14F1A"/>
    <w:rsid w:val="00C15BA0"/>
    <w:rsid w:val="00C161E1"/>
    <w:rsid w:val="00C16794"/>
    <w:rsid w:val="00C16B69"/>
    <w:rsid w:val="00C173CA"/>
    <w:rsid w:val="00C17E3B"/>
    <w:rsid w:val="00C200FA"/>
    <w:rsid w:val="00C20660"/>
    <w:rsid w:val="00C20D85"/>
    <w:rsid w:val="00C23345"/>
    <w:rsid w:val="00C23543"/>
    <w:rsid w:val="00C23A80"/>
    <w:rsid w:val="00C23D17"/>
    <w:rsid w:val="00C23DBA"/>
    <w:rsid w:val="00C24D8E"/>
    <w:rsid w:val="00C257F4"/>
    <w:rsid w:val="00C25828"/>
    <w:rsid w:val="00C2603C"/>
    <w:rsid w:val="00C261EE"/>
    <w:rsid w:val="00C269EF"/>
    <w:rsid w:val="00C27972"/>
    <w:rsid w:val="00C27A80"/>
    <w:rsid w:val="00C301D0"/>
    <w:rsid w:val="00C316AD"/>
    <w:rsid w:val="00C31CDE"/>
    <w:rsid w:val="00C320DD"/>
    <w:rsid w:val="00C32E87"/>
    <w:rsid w:val="00C344A6"/>
    <w:rsid w:val="00C34CA0"/>
    <w:rsid w:val="00C3537E"/>
    <w:rsid w:val="00C35930"/>
    <w:rsid w:val="00C36FBE"/>
    <w:rsid w:val="00C370D9"/>
    <w:rsid w:val="00C3723D"/>
    <w:rsid w:val="00C400C5"/>
    <w:rsid w:val="00C411EA"/>
    <w:rsid w:val="00C419C2"/>
    <w:rsid w:val="00C41D7C"/>
    <w:rsid w:val="00C424BC"/>
    <w:rsid w:val="00C4256C"/>
    <w:rsid w:val="00C42914"/>
    <w:rsid w:val="00C43001"/>
    <w:rsid w:val="00C435C1"/>
    <w:rsid w:val="00C44551"/>
    <w:rsid w:val="00C45853"/>
    <w:rsid w:val="00C458A4"/>
    <w:rsid w:val="00C45B1E"/>
    <w:rsid w:val="00C460D4"/>
    <w:rsid w:val="00C469F8"/>
    <w:rsid w:val="00C47171"/>
    <w:rsid w:val="00C47341"/>
    <w:rsid w:val="00C4751D"/>
    <w:rsid w:val="00C47724"/>
    <w:rsid w:val="00C510BF"/>
    <w:rsid w:val="00C51BBC"/>
    <w:rsid w:val="00C51F46"/>
    <w:rsid w:val="00C5223C"/>
    <w:rsid w:val="00C52BC3"/>
    <w:rsid w:val="00C534E6"/>
    <w:rsid w:val="00C5366B"/>
    <w:rsid w:val="00C5374E"/>
    <w:rsid w:val="00C563E3"/>
    <w:rsid w:val="00C56B1F"/>
    <w:rsid w:val="00C5769C"/>
    <w:rsid w:val="00C61606"/>
    <w:rsid w:val="00C618F4"/>
    <w:rsid w:val="00C61FC8"/>
    <w:rsid w:val="00C620AB"/>
    <w:rsid w:val="00C625EA"/>
    <w:rsid w:val="00C639B9"/>
    <w:rsid w:val="00C63A7A"/>
    <w:rsid w:val="00C640BB"/>
    <w:rsid w:val="00C64832"/>
    <w:rsid w:val="00C65BE9"/>
    <w:rsid w:val="00C663BE"/>
    <w:rsid w:val="00C66872"/>
    <w:rsid w:val="00C7072C"/>
    <w:rsid w:val="00C71294"/>
    <w:rsid w:val="00C71BE9"/>
    <w:rsid w:val="00C72F57"/>
    <w:rsid w:val="00C738A5"/>
    <w:rsid w:val="00C73BB7"/>
    <w:rsid w:val="00C73D6C"/>
    <w:rsid w:val="00C74F55"/>
    <w:rsid w:val="00C75505"/>
    <w:rsid w:val="00C75786"/>
    <w:rsid w:val="00C764A8"/>
    <w:rsid w:val="00C80F47"/>
    <w:rsid w:val="00C817F1"/>
    <w:rsid w:val="00C81F5F"/>
    <w:rsid w:val="00C821F2"/>
    <w:rsid w:val="00C82270"/>
    <w:rsid w:val="00C826DF"/>
    <w:rsid w:val="00C82B81"/>
    <w:rsid w:val="00C82F3A"/>
    <w:rsid w:val="00C8565C"/>
    <w:rsid w:val="00C8763B"/>
    <w:rsid w:val="00C92011"/>
    <w:rsid w:val="00C92E64"/>
    <w:rsid w:val="00C9321B"/>
    <w:rsid w:val="00C941BF"/>
    <w:rsid w:val="00C94518"/>
    <w:rsid w:val="00C9548D"/>
    <w:rsid w:val="00C976D4"/>
    <w:rsid w:val="00C9787F"/>
    <w:rsid w:val="00C978BF"/>
    <w:rsid w:val="00CA09C8"/>
    <w:rsid w:val="00CA0B8A"/>
    <w:rsid w:val="00CA0E4E"/>
    <w:rsid w:val="00CA22E7"/>
    <w:rsid w:val="00CA6109"/>
    <w:rsid w:val="00CA7B81"/>
    <w:rsid w:val="00CB0296"/>
    <w:rsid w:val="00CB155F"/>
    <w:rsid w:val="00CB41D3"/>
    <w:rsid w:val="00CB5163"/>
    <w:rsid w:val="00CB5547"/>
    <w:rsid w:val="00CB5680"/>
    <w:rsid w:val="00CB5C01"/>
    <w:rsid w:val="00CB5CFD"/>
    <w:rsid w:val="00CC06E8"/>
    <w:rsid w:val="00CC283C"/>
    <w:rsid w:val="00CC34E8"/>
    <w:rsid w:val="00CC35BE"/>
    <w:rsid w:val="00CC5596"/>
    <w:rsid w:val="00CC55CC"/>
    <w:rsid w:val="00CC677D"/>
    <w:rsid w:val="00CC68FF"/>
    <w:rsid w:val="00CC720E"/>
    <w:rsid w:val="00CC7E02"/>
    <w:rsid w:val="00CD0BC5"/>
    <w:rsid w:val="00CD1A30"/>
    <w:rsid w:val="00CD21C0"/>
    <w:rsid w:val="00CD23AF"/>
    <w:rsid w:val="00CD24D3"/>
    <w:rsid w:val="00CD2565"/>
    <w:rsid w:val="00CD3218"/>
    <w:rsid w:val="00CD47E5"/>
    <w:rsid w:val="00CD4D22"/>
    <w:rsid w:val="00CD62C2"/>
    <w:rsid w:val="00CD6D18"/>
    <w:rsid w:val="00CD7443"/>
    <w:rsid w:val="00CD7639"/>
    <w:rsid w:val="00CD76A2"/>
    <w:rsid w:val="00CD7C2E"/>
    <w:rsid w:val="00CE127E"/>
    <w:rsid w:val="00CE1582"/>
    <w:rsid w:val="00CE2736"/>
    <w:rsid w:val="00CE364A"/>
    <w:rsid w:val="00CE42E5"/>
    <w:rsid w:val="00CE4AF7"/>
    <w:rsid w:val="00CE4E03"/>
    <w:rsid w:val="00CE5BDD"/>
    <w:rsid w:val="00CF137B"/>
    <w:rsid w:val="00CF15E4"/>
    <w:rsid w:val="00CF174A"/>
    <w:rsid w:val="00CF2D90"/>
    <w:rsid w:val="00CF30F5"/>
    <w:rsid w:val="00CF3A00"/>
    <w:rsid w:val="00CF3F20"/>
    <w:rsid w:val="00CF428F"/>
    <w:rsid w:val="00CF43B4"/>
    <w:rsid w:val="00CF4BD1"/>
    <w:rsid w:val="00CF5F6D"/>
    <w:rsid w:val="00CF70EF"/>
    <w:rsid w:val="00D00124"/>
    <w:rsid w:val="00D02FB2"/>
    <w:rsid w:val="00D04E59"/>
    <w:rsid w:val="00D06286"/>
    <w:rsid w:val="00D06E4B"/>
    <w:rsid w:val="00D07B02"/>
    <w:rsid w:val="00D07F44"/>
    <w:rsid w:val="00D11CC0"/>
    <w:rsid w:val="00D11E15"/>
    <w:rsid w:val="00D1202B"/>
    <w:rsid w:val="00D12A78"/>
    <w:rsid w:val="00D12ABE"/>
    <w:rsid w:val="00D1322B"/>
    <w:rsid w:val="00D13A50"/>
    <w:rsid w:val="00D13CD2"/>
    <w:rsid w:val="00D14064"/>
    <w:rsid w:val="00D1416E"/>
    <w:rsid w:val="00D147C5"/>
    <w:rsid w:val="00D157F7"/>
    <w:rsid w:val="00D15900"/>
    <w:rsid w:val="00D1645E"/>
    <w:rsid w:val="00D1675F"/>
    <w:rsid w:val="00D16BA9"/>
    <w:rsid w:val="00D16E38"/>
    <w:rsid w:val="00D17478"/>
    <w:rsid w:val="00D17CCD"/>
    <w:rsid w:val="00D20BBF"/>
    <w:rsid w:val="00D2174C"/>
    <w:rsid w:val="00D2241F"/>
    <w:rsid w:val="00D23780"/>
    <w:rsid w:val="00D243B7"/>
    <w:rsid w:val="00D27BF5"/>
    <w:rsid w:val="00D27E56"/>
    <w:rsid w:val="00D30DDE"/>
    <w:rsid w:val="00D31ED4"/>
    <w:rsid w:val="00D32980"/>
    <w:rsid w:val="00D32DFF"/>
    <w:rsid w:val="00D330DC"/>
    <w:rsid w:val="00D3396F"/>
    <w:rsid w:val="00D33C6A"/>
    <w:rsid w:val="00D3456D"/>
    <w:rsid w:val="00D348FA"/>
    <w:rsid w:val="00D35180"/>
    <w:rsid w:val="00D3557B"/>
    <w:rsid w:val="00D35783"/>
    <w:rsid w:val="00D357F9"/>
    <w:rsid w:val="00D35A5F"/>
    <w:rsid w:val="00D37066"/>
    <w:rsid w:val="00D37B83"/>
    <w:rsid w:val="00D37D7B"/>
    <w:rsid w:val="00D40471"/>
    <w:rsid w:val="00D411CB"/>
    <w:rsid w:val="00D4124C"/>
    <w:rsid w:val="00D41D45"/>
    <w:rsid w:val="00D42570"/>
    <w:rsid w:val="00D42DE5"/>
    <w:rsid w:val="00D43084"/>
    <w:rsid w:val="00D43C58"/>
    <w:rsid w:val="00D46BED"/>
    <w:rsid w:val="00D46FBA"/>
    <w:rsid w:val="00D4773F"/>
    <w:rsid w:val="00D47842"/>
    <w:rsid w:val="00D5064A"/>
    <w:rsid w:val="00D516D1"/>
    <w:rsid w:val="00D51AD0"/>
    <w:rsid w:val="00D52273"/>
    <w:rsid w:val="00D53974"/>
    <w:rsid w:val="00D54735"/>
    <w:rsid w:val="00D5490F"/>
    <w:rsid w:val="00D55067"/>
    <w:rsid w:val="00D56672"/>
    <w:rsid w:val="00D56779"/>
    <w:rsid w:val="00D5687C"/>
    <w:rsid w:val="00D57683"/>
    <w:rsid w:val="00D57688"/>
    <w:rsid w:val="00D57CDA"/>
    <w:rsid w:val="00D600B5"/>
    <w:rsid w:val="00D6746C"/>
    <w:rsid w:val="00D67DF3"/>
    <w:rsid w:val="00D71385"/>
    <w:rsid w:val="00D71A42"/>
    <w:rsid w:val="00D72AAA"/>
    <w:rsid w:val="00D72EFF"/>
    <w:rsid w:val="00D72F52"/>
    <w:rsid w:val="00D731A8"/>
    <w:rsid w:val="00D7341B"/>
    <w:rsid w:val="00D739F9"/>
    <w:rsid w:val="00D7604C"/>
    <w:rsid w:val="00D771B2"/>
    <w:rsid w:val="00D808C3"/>
    <w:rsid w:val="00D80C83"/>
    <w:rsid w:val="00D813F2"/>
    <w:rsid w:val="00D8169E"/>
    <w:rsid w:val="00D81C1D"/>
    <w:rsid w:val="00D83517"/>
    <w:rsid w:val="00D8436B"/>
    <w:rsid w:val="00D856EB"/>
    <w:rsid w:val="00D85A3A"/>
    <w:rsid w:val="00D85B6D"/>
    <w:rsid w:val="00D862B9"/>
    <w:rsid w:val="00D86DF3"/>
    <w:rsid w:val="00D90268"/>
    <w:rsid w:val="00D9197A"/>
    <w:rsid w:val="00D929A2"/>
    <w:rsid w:val="00D9300F"/>
    <w:rsid w:val="00D937B8"/>
    <w:rsid w:val="00D940EE"/>
    <w:rsid w:val="00D9471E"/>
    <w:rsid w:val="00D94875"/>
    <w:rsid w:val="00D94935"/>
    <w:rsid w:val="00D94AC1"/>
    <w:rsid w:val="00D965F1"/>
    <w:rsid w:val="00D970E2"/>
    <w:rsid w:val="00D973EF"/>
    <w:rsid w:val="00D9777F"/>
    <w:rsid w:val="00D97F55"/>
    <w:rsid w:val="00DA0374"/>
    <w:rsid w:val="00DA0F82"/>
    <w:rsid w:val="00DA1DC3"/>
    <w:rsid w:val="00DA39BA"/>
    <w:rsid w:val="00DA459A"/>
    <w:rsid w:val="00DA51A7"/>
    <w:rsid w:val="00DA522D"/>
    <w:rsid w:val="00DA5628"/>
    <w:rsid w:val="00DA5EE0"/>
    <w:rsid w:val="00DA70E2"/>
    <w:rsid w:val="00DB1BAD"/>
    <w:rsid w:val="00DB30E6"/>
    <w:rsid w:val="00DB447B"/>
    <w:rsid w:val="00DB45C6"/>
    <w:rsid w:val="00DB49A3"/>
    <w:rsid w:val="00DB49FF"/>
    <w:rsid w:val="00DB5207"/>
    <w:rsid w:val="00DB6191"/>
    <w:rsid w:val="00DB7514"/>
    <w:rsid w:val="00DB7EC9"/>
    <w:rsid w:val="00DC1AF1"/>
    <w:rsid w:val="00DC3761"/>
    <w:rsid w:val="00DC3934"/>
    <w:rsid w:val="00DC3942"/>
    <w:rsid w:val="00DC398B"/>
    <w:rsid w:val="00DC3C55"/>
    <w:rsid w:val="00DC475F"/>
    <w:rsid w:val="00DC48C3"/>
    <w:rsid w:val="00DC5635"/>
    <w:rsid w:val="00DC5937"/>
    <w:rsid w:val="00DC6020"/>
    <w:rsid w:val="00DC64FD"/>
    <w:rsid w:val="00DC6B84"/>
    <w:rsid w:val="00DC6BDA"/>
    <w:rsid w:val="00DC6C89"/>
    <w:rsid w:val="00DC7D2E"/>
    <w:rsid w:val="00DD02E7"/>
    <w:rsid w:val="00DD090C"/>
    <w:rsid w:val="00DD0A45"/>
    <w:rsid w:val="00DD1700"/>
    <w:rsid w:val="00DD28B5"/>
    <w:rsid w:val="00DD2FA6"/>
    <w:rsid w:val="00DD32EF"/>
    <w:rsid w:val="00DD407B"/>
    <w:rsid w:val="00DD4AEE"/>
    <w:rsid w:val="00DD56CB"/>
    <w:rsid w:val="00DD5BBE"/>
    <w:rsid w:val="00DD6FC8"/>
    <w:rsid w:val="00DD7620"/>
    <w:rsid w:val="00DE09B1"/>
    <w:rsid w:val="00DE0EE1"/>
    <w:rsid w:val="00DE278A"/>
    <w:rsid w:val="00DE32F9"/>
    <w:rsid w:val="00DE3C1E"/>
    <w:rsid w:val="00DE58EC"/>
    <w:rsid w:val="00DE6B99"/>
    <w:rsid w:val="00DE6C34"/>
    <w:rsid w:val="00DE7551"/>
    <w:rsid w:val="00DF02C5"/>
    <w:rsid w:val="00DF1AEF"/>
    <w:rsid w:val="00DF26DF"/>
    <w:rsid w:val="00DF2CDC"/>
    <w:rsid w:val="00DF4218"/>
    <w:rsid w:val="00DF4926"/>
    <w:rsid w:val="00DF6E2C"/>
    <w:rsid w:val="00DF6E88"/>
    <w:rsid w:val="00DF7C3F"/>
    <w:rsid w:val="00E00E07"/>
    <w:rsid w:val="00E01D8C"/>
    <w:rsid w:val="00E028AB"/>
    <w:rsid w:val="00E03364"/>
    <w:rsid w:val="00E0420E"/>
    <w:rsid w:val="00E042B0"/>
    <w:rsid w:val="00E056AE"/>
    <w:rsid w:val="00E05CFA"/>
    <w:rsid w:val="00E06159"/>
    <w:rsid w:val="00E10898"/>
    <w:rsid w:val="00E131C0"/>
    <w:rsid w:val="00E13889"/>
    <w:rsid w:val="00E13F85"/>
    <w:rsid w:val="00E150AB"/>
    <w:rsid w:val="00E1584D"/>
    <w:rsid w:val="00E16F33"/>
    <w:rsid w:val="00E17D0D"/>
    <w:rsid w:val="00E17E8B"/>
    <w:rsid w:val="00E209BE"/>
    <w:rsid w:val="00E20DB0"/>
    <w:rsid w:val="00E21A50"/>
    <w:rsid w:val="00E21C8C"/>
    <w:rsid w:val="00E21D80"/>
    <w:rsid w:val="00E22039"/>
    <w:rsid w:val="00E222DF"/>
    <w:rsid w:val="00E230B8"/>
    <w:rsid w:val="00E24844"/>
    <w:rsid w:val="00E24C31"/>
    <w:rsid w:val="00E253CA"/>
    <w:rsid w:val="00E254E7"/>
    <w:rsid w:val="00E255E6"/>
    <w:rsid w:val="00E2619A"/>
    <w:rsid w:val="00E2632E"/>
    <w:rsid w:val="00E26C06"/>
    <w:rsid w:val="00E26C99"/>
    <w:rsid w:val="00E27FAD"/>
    <w:rsid w:val="00E310A3"/>
    <w:rsid w:val="00E32CF2"/>
    <w:rsid w:val="00E337FD"/>
    <w:rsid w:val="00E3426C"/>
    <w:rsid w:val="00E34428"/>
    <w:rsid w:val="00E347AD"/>
    <w:rsid w:val="00E36267"/>
    <w:rsid w:val="00E36A3F"/>
    <w:rsid w:val="00E37C40"/>
    <w:rsid w:val="00E37E5F"/>
    <w:rsid w:val="00E37FA9"/>
    <w:rsid w:val="00E40242"/>
    <w:rsid w:val="00E40E1B"/>
    <w:rsid w:val="00E40FFA"/>
    <w:rsid w:val="00E41309"/>
    <w:rsid w:val="00E41D8D"/>
    <w:rsid w:val="00E420FA"/>
    <w:rsid w:val="00E427D5"/>
    <w:rsid w:val="00E444D3"/>
    <w:rsid w:val="00E44B5C"/>
    <w:rsid w:val="00E4511B"/>
    <w:rsid w:val="00E45582"/>
    <w:rsid w:val="00E4615A"/>
    <w:rsid w:val="00E469A4"/>
    <w:rsid w:val="00E46ACE"/>
    <w:rsid w:val="00E4703F"/>
    <w:rsid w:val="00E4719A"/>
    <w:rsid w:val="00E500D5"/>
    <w:rsid w:val="00E50155"/>
    <w:rsid w:val="00E501F9"/>
    <w:rsid w:val="00E510D3"/>
    <w:rsid w:val="00E51365"/>
    <w:rsid w:val="00E52301"/>
    <w:rsid w:val="00E5304C"/>
    <w:rsid w:val="00E53B92"/>
    <w:rsid w:val="00E55AE1"/>
    <w:rsid w:val="00E57C32"/>
    <w:rsid w:val="00E6033D"/>
    <w:rsid w:val="00E60CC2"/>
    <w:rsid w:val="00E617C4"/>
    <w:rsid w:val="00E6277C"/>
    <w:rsid w:val="00E64737"/>
    <w:rsid w:val="00E64CA2"/>
    <w:rsid w:val="00E64E18"/>
    <w:rsid w:val="00E66787"/>
    <w:rsid w:val="00E6719A"/>
    <w:rsid w:val="00E67ACB"/>
    <w:rsid w:val="00E70025"/>
    <w:rsid w:val="00E7051C"/>
    <w:rsid w:val="00E7178B"/>
    <w:rsid w:val="00E73B41"/>
    <w:rsid w:val="00E74313"/>
    <w:rsid w:val="00E75970"/>
    <w:rsid w:val="00E77FA3"/>
    <w:rsid w:val="00E800B6"/>
    <w:rsid w:val="00E803C2"/>
    <w:rsid w:val="00E8276F"/>
    <w:rsid w:val="00E82B80"/>
    <w:rsid w:val="00E83418"/>
    <w:rsid w:val="00E83C1B"/>
    <w:rsid w:val="00E865D9"/>
    <w:rsid w:val="00E86787"/>
    <w:rsid w:val="00E9019B"/>
    <w:rsid w:val="00E90B89"/>
    <w:rsid w:val="00E90D50"/>
    <w:rsid w:val="00E90EA1"/>
    <w:rsid w:val="00E9121B"/>
    <w:rsid w:val="00E92537"/>
    <w:rsid w:val="00E929D4"/>
    <w:rsid w:val="00E92A28"/>
    <w:rsid w:val="00E92A42"/>
    <w:rsid w:val="00E92C13"/>
    <w:rsid w:val="00E92DF1"/>
    <w:rsid w:val="00E9555D"/>
    <w:rsid w:val="00E95FB0"/>
    <w:rsid w:val="00E967CD"/>
    <w:rsid w:val="00E96CBC"/>
    <w:rsid w:val="00E96CC1"/>
    <w:rsid w:val="00E96DC9"/>
    <w:rsid w:val="00EA01FD"/>
    <w:rsid w:val="00EA0F6D"/>
    <w:rsid w:val="00EA346A"/>
    <w:rsid w:val="00EA3E2B"/>
    <w:rsid w:val="00EA4EED"/>
    <w:rsid w:val="00EA512A"/>
    <w:rsid w:val="00EA569D"/>
    <w:rsid w:val="00EA5A6D"/>
    <w:rsid w:val="00EA6839"/>
    <w:rsid w:val="00EA6CAC"/>
    <w:rsid w:val="00EA74E1"/>
    <w:rsid w:val="00EA7696"/>
    <w:rsid w:val="00EA79F8"/>
    <w:rsid w:val="00EA7B45"/>
    <w:rsid w:val="00EB0FBD"/>
    <w:rsid w:val="00EB1733"/>
    <w:rsid w:val="00EB1BD8"/>
    <w:rsid w:val="00EB2032"/>
    <w:rsid w:val="00EB26BE"/>
    <w:rsid w:val="00EB3F7F"/>
    <w:rsid w:val="00EB3FE1"/>
    <w:rsid w:val="00EB4485"/>
    <w:rsid w:val="00EB55C5"/>
    <w:rsid w:val="00EB7763"/>
    <w:rsid w:val="00EB79BE"/>
    <w:rsid w:val="00EB79C9"/>
    <w:rsid w:val="00EC096E"/>
    <w:rsid w:val="00EC1AD9"/>
    <w:rsid w:val="00EC1F6E"/>
    <w:rsid w:val="00EC1F7F"/>
    <w:rsid w:val="00EC3AC5"/>
    <w:rsid w:val="00EC4CD6"/>
    <w:rsid w:val="00ED000A"/>
    <w:rsid w:val="00ED04F1"/>
    <w:rsid w:val="00ED1A4F"/>
    <w:rsid w:val="00ED229D"/>
    <w:rsid w:val="00ED249B"/>
    <w:rsid w:val="00ED5645"/>
    <w:rsid w:val="00ED56D8"/>
    <w:rsid w:val="00ED69EC"/>
    <w:rsid w:val="00ED7ABF"/>
    <w:rsid w:val="00EE0225"/>
    <w:rsid w:val="00EE06A5"/>
    <w:rsid w:val="00EE0783"/>
    <w:rsid w:val="00EE29D4"/>
    <w:rsid w:val="00EE3D28"/>
    <w:rsid w:val="00EE3E7D"/>
    <w:rsid w:val="00EE4049"/>
    <w:rsid w:val="00EE4297"/>
    <w:rsid w:val="00EE45AF"/>
    <w:rsid w:val="00EE4AE7"/>
    <w:rsid w:val="00EE50B3"/>
    <w:rsid w:val="00EE5D03"/>
    <w:rsid w:val="00EE65B6"/>
    <w:rsid w:val="00EE66FD"/>
    <w:rsid w:val="00EE719A"/>
    <w:rsid w:val="00EE7416"/>
    <w:rsid w:val="00EE76D8"/>
    <w:rsid w:val="00EE792E"/>
    <w:rsid w:val="00EF001E"/>
    <w:rsid w:val="00EF038D"/>
    <w:rsid w:val="00EF03DF"/>
    <w:rsid w:val="00EF0796"/>
    <w:rsid w:val="00EF31DB"/>
    <w:rsid w:val="00EF3742"/>
    <w:rsid w:val="00EF3B87"/>
    <w:rsid w:val="00EF55B4"/>
    <w:rsid w:val="00EF6A72"/>
    <w:rsid w:val="00EF7060"/>
    <w:rsid w:val="00EF7265"/>
    <w:rsid w:val="00EF77E3"/>
    <w:rsid w:val="00F003F5"/>
    <w:rsid w:val="00F018BE"/>
    <w:rsid w:val="00F023E7"/>
    <w:rsid w:val="00F02D65"/>
    <w:rsid w:val="00F036B7"/>
    <w:rsid w:val="00F03FB6"/>
    <w:rsid w:val="00F040D2"/>
    <w:rsid w:val="00F046B5"/>
    <w:rsid w:val="00F0526B"/>
    <w:rsid w:val="00F1063A"/>
    <w:rsid w:val="00F1222D"/>
    <w:rsid w:val="00F12798"/>
    <w:rsid w:val="00F13012"/>
    <w:rsid w:val="00F13457"/>
    <w:rsid w:val="00F13634"/>
    <w:rsid w:val="00F13C92"/>
    <w:rsid w:val="00F14687"/>
    <w:rsid w:val="00F14D76"/>
    <w:rsid w:val="00F14DC5"/>
    <w:rsid w:val="00F15137"/>
    <w:rsid w:val="00F1652B"/>
    <w:rsid w:val="00F16CFD"/>
    <w:rsid w:val="00F176AF"/>
    <w:rsid w:val="00F17D1C"/>
    <w:rsid w:val="00F17FD5"/>
    <w:rsid w:val="00F20F91"/>
    <w:rsid w:val="00F21297"/>
    <w:rsid w:val="00F22E9E"/>
    <w:rsid w:val="00F23360"/>
    <w:rsid w:val="00F23498"/>
    <w:rsid w:val="00F235CE"/>
    <w:rsid w:val="00F245EE"/>
    <w:rsid w:val="00F2488E"/>
    <w:rsid w:val="00F248F1"/>
    <w:rsid w:val="00F252AF"/>
    <w:rsid w:val="00F25E6F"/>
    <w:rsid w:val="00F261F9"/>
    <w:rsid w:val="00F263E5"/>
    <w:rsid w:val="00F26DDE"/>
    <w:rsid w:val="00F27101"/>
    <w:rsid w:val="00F2734E"/>
    <w:rsid w:val="00F308A2"/>
    <w:rsid w:val="00F309B9"/>
    <w:rsid w:val="00F313C6"/>
    <w:rsid w:val="00F32499"/>
    <w:rsid w:val="00F33451"/>
    <w:rsid w:val="00F337A6"/>
    <w:rsid w:val="00F341F5"/>
    <w:rsid w:val="00F351A4"/>
    <w:rsid w:val="00F351B5"/>
    <w:rsid w:val="00F36334"/>
    <w:rsid w:val="00F36524"/>
    <w:rsid w:val="00F4021A"/>
    <w:rsid w:val="00F4046F"/>
    <w:rsid w:val="00F406EA"/>
    <w:rsid w:val="00F40C34"/>
    <w:rsid w:val="00F4126F"/>
    <w:rsid w:val="00F42101"/>
    <w:rsid w:val="00F421EA"/>
    <w:rsid w:val="00F42E41"/>
    <w:rsid w:val="00F43BD8"/>
    <w:rsid w:val="00F45DD6"/>
    <w:rsid w:val="00F46A68"/>
    <w:rsid w:val="00F46EFE"/>
    <w:rsid w:val="00F474DF"/>
    <w:rsid w:val="00F50A29"/>
    <w:rsid w:val="00F50DE4"/>
    <w:rsid w:val="00F50E98"/>
    <w:rsid w:val="00F5128A"/>
    <w:rsid w:val="00F51B5F"/>
    <w:rsid w:val="00F53B96"/>
    <w:rsid w:val="00F53B9C"/>
    <w:rsid w:val="00F53D76"/>
    <w:rsid w:val="00F559E9"/>
    <w:rsid w:val="00F562AF"/>
    <w:rsid w:val="00F57803"/>
    <w:rsid w:val="00F619B3"/>
    <w:rsid w:val="00F627E4"/>
    <w:rsid w:val="00F64F84"/>
    <w:rsid w:val="00F654F7"/>
    <w:rsid w:val="00F65CF1"/>
    <w:rsid w:val="00F66383"/>
    <w:rsid w:val="00F67553"/>
    <w:rsid w:val="00F705EB"/>
    <w:rsid w:val="00F712D9"/>
    <w:rsid w:val="00F7253A"/>
    <w:rsid w:val="00F72AE0"/>
    <w:rsid w:val="00F72B48"/>
    <w:rsid w:val="00F72B79"/>
    <w:rsid w:val="00F7304A"/>
    <w:rsid w:val="00F73A88"/>
    <w:rsid w:val="00F740BE"/>
    <w:rsid w:val="00F747EA"/>
    <w:rsid w:val="00F75102"/>
    <w:rsid w:val="00F75B7D"/>
    <w:rsid w:val="00F76928"/>
    <w:rsid w:val="00F76C3A"/>
    <w:rsid w:val="00F80856"/>
    <w:rsid w:val="00F82FE5"/>
    <w:rsid w:val="00F8322C"/>
    <w:rsid w:val="00F83824"/>
    <w:rsid w:val="00F84E09"/>
    <w:rsid w:val="00F86248"/>
    <w:rsid w:val="00F87949"/>
    <w:rsid w:val="00F90C4F"/>
    <w:rsid w:val="00F92597"/>
    <w:rsid w:val="00F93BE6"/>
    <w:rsid w:val="00F93EE1"/>
    <w:rsid w:val="00F94477"/>
    <w:rsid w:val="00F94BCB"/>
    <w:rsid w:val="00F95AF0"/>
    <w:rsid w:val="00F95B0E"/>
    <w:rsid w:val="00F964F4"/>
    <w:rsid w:val="00F979ED"/>
    <w:rsid w:val="00FA0613"/>
    <w:rsid w:val="00FA1B1D"/>
    <w:rsid w:val="00FA1F35"/>
    <w:rsid w:val="00FA29EC"/>
    <w:rsid w:val="00FA3029"/>
    <w:rsid w:val="00FA3041"/>
    <w:rsid w:val="00FA5A04"/>
    <w:rsid w:val="00FA67E0"/>
    <w:rsid w:val="00FA71FD"/>
    <w:rsid w:val="00FA7C5B"/>
    <w:rsid w:val="00FB0216"/>
    <w:rsid w:val="00FB14BD"/>
    <w:rsid w:val="00FB18F3"/>
    <w:rsid w:val="00FB2120"/>
    <w:rsid w:val="00FB2952"/>
    <w:rsid w:val="00FB33E0"/>
    <w:rsid w:val="00FB3629"/>
    <w:rsid w:val="00FB521A"/>
    <w:rsid w:val="00FB69F6"/>
    <w:rsid w:val="00FB6A7B"/>
    <w:rsid w:val="00FC02D7"/>
    <w:rsid w:val="00FC0B56"/>
    <w:rsid w:val="00FC1628"/>
    <w:rsid w:val="00FC1E5D"/>
    <w:rsid w:val="00FC23B8"/>
    <w:rsid w:val="00FC4C86"/>
    <w:rsid w:val="00FC57AC"/>
    <w:rsid w:val="00FC6379"/>
    <w:rsid w:val="00FC6F6F"/>
    <w:rsid w:val="00FD19DF"/>
    <w:rsid w:val="00FD28A7"/>
    <w:rsid w:val="00FD383C"/>
    <w:rsid w:val="00FD40A3"/>
    <w:rsid w:val="00FD4445"/>
    <w:rsid w:val="00FD605E"/>
    <w:rsid w:val="00FD6852"/>
    <w:rsid w:val="00FD7C02"/>
    <w:rsid w:val="00FD7CB4"/>
    <w:rsid w:val="00FE010C"/>
    <w:rsid w:val="00FE027A"/>
    <w:rsid w:val="00FE031E"/>
    <w:rsid w:val="00FE34BE"/>
    <w:rsid w:val="00FE3DF7"/>
    <w:rsid w:val="00FE4252"/>
    <w:rsid w:val="00FE440E"/>
    <w:rsid w:val="00FE56FD"/>
    <w:rsid w:val="00FE6BED"/>
    <w:rsid w:val="00FF08F0"/>
    <w:rsid w:val="00FF0AC9"/>
    <w:rsid w:val="00FF1E8C"/>
    <w:rsid w:val="00FF2821"/>
    <w:rsid w:val="00FF2A1E"/>
    <w:rsid w:val="00FF3374"/>
    <w:rsid w:val="00FF3F46"/>
    <w:rsid w:val="00FF4415"/>
    <w:rsid w:val="00FF60CD"/>
    <w:rsid w:val="00FF635E"/>
    <w:rsid w:val="00FF6514"/>
    <w:rsid w:val="00FF6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5A57"/>
    <w:rPr>
      <w:sz w:val="24"/>
      <w:szCs w:val="24"/>
    </w:rPr>
  </w:style>
  <w:style w:type="paragraph" w:styleId="1">
    <w:name w:val="heading 1"/>
    <w:basedOn w:val="a"/>
    <w:next w:val="a"/>
    <w:qFormat/>
    <w:pPr>
      <w:keepNext/>
      <w:ind w:firstLine="720"/>
      <w:jc w:val="center"/>
      <w:outlineLvl w:val="0"/>
    </w:pPr>
    <w:rPr>
      <w:rFonts w:eastAsia="Arial Unicode MS"/>
      <w:b/>
      <w:bCs/>
    </w:rPr>
  </w:style>
  <w:style w:type="paragraph" w:styleId="2">
    <w:name w:val="heading 2"/>
    <w:basedOn w:val="a"/>
    <w:next w:val="a"/>
    <w:qFormat/>
    <w:pPr>
      <w:keepNext/>
      <w:widowControl w:val="0"/>
      <w:ind w:left="720"/>
      <w:jc w:val="center"/>
      <w:outlineLvl w:val="1"/>
    </w:pPr>
    <w:rPr>
      <w:b/>
    </w:rPr>
  </w:style>
  <w:style w:type="paragraph" w:styleId="3">
    <w:name w:val="heading 3"/>
    <w:basedOn w:val="a"/>
    <w:next w:val="a"/>
    <w:qFormat/>
    <w:pPr>
      <w:keepNext/>
      <w:jc w:val="center"/>
      <w:outlineLvl w:val="2"/>
    </w:pPr>
    <w:rPr>
      <w:bCs/>
      <w:i/>
      <w:iCs/>
      <w:szCs w:val="16"/>
    </w:rPr>
  </w:style>
  <w:style w:type="paragraph" w:styleId="4">
    <w:name w:val="heading 4"/>
    <w:basedOn w:val="a"/>
    <w:next w:val="a"/>
    <w:link w:val="40"/>
    <w:unhideWhenUsed/>
    <w:qFormat/>
    <w:rsid w:val="00BA5E92"/>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jc w:val="center"/>
    </w:pPr>
    <w:rPr>
      <w:b/>
      <w:bCs/>
    </w:rPr>
  </w:style>
  <w:style w:type="paragraph" w:styleId="a4">
    <w:name w:val="Body Text Indent"/>
    <w:aliases w:val=" Знак Знак,Знак Знак,Body Text Indent"/>
    <w:basedOn w:val="a"/>
    <w:link w:val="a5"/>
    <w:pPr>
      <w:ind w:firstLine="720"/>
      <w:jc w:val="center"/>
    </w:pPr>
    <w:rPr>
      <w:b/>
      <w:bCs/>
    </w:rPr>
  </w:style>
  <w:style w:type="paragraph" w:styleId="20">
    <w:name w:val="Body Text Indent 2"/>
    <w:basedOn w:val="a"/>
    <w:pPr>
      <w:widowControl w:val="0"/>
      <w:ind w:firstLine="709"/>
      <w:jc w:val="both"/>
    </w:pPr>
    <w:rPr>
      <w:szCs w:val="20"/>
    </w:rPr>
  </w:style>
  <w:style w:type="paragraph" w:styleId="21">
    <w:name w:val="Body Text 2"/>
    <w:basedOn w:val="a"/>
    <w:link w:val="22"/>
    <w:pPr>
      <w:jc w:val="center"/>
    </w:pPr>
    <w:rPr>
      <w:bCs/>
      <w:i/>
      <w:iCs/>
    </w:rPr>
  </w:style>
  <w:style w:type="paragraph" w:styleId="a6">
    <w:name w:val="header"/>
    <w:basedOn w:val="a"/>
    <w:link w:val="a7"/>
    <w:uiPriority w:val="99"/>
    <w:pPr>
      <w:tabs>
        <w:tab w:val="center" w:pos="4677"/>
        <w:tab w:val="right" w:pos="9355"/>
      </w:tabs>
    </w:pPr>
  </w:style>
  <w:style w:type="paragraph" w:styleId="a8">
    <w:name w:val="Body Text"/>
    <w:basedOn w:val="a"/>
    <w:link w:val="23"/>
    <w:pPr>
      <w:widowControl w:val="0"/>
      <w:jc w:val="both"/>
    </w:pPr>
    <w:rPr>
      <w:szCs w:val="20"/>
    </w:rPr>
  </w:style>
  <w:style w:type="paragraph" w:styleId="30">
    <w:name w:val="Body Text Indent 3"/>
    <w:basedOn w:val="a"/>
    <w:link w:val="31"/>
    <w:pPr>
      <w:ind w:firstLine="720"/>
      <w:jc w:val="both"/>
    </w:pPr>
    <w:rPr>
      <w:szCs w:val="20"/>
      <w:lang w:val="en-US"/>
    </w:rPr>
  </w:style>
  <w:style w:type="paragraph" w:customStyle="1" w:styleId="BodyText21">
    <w:name w:val="Body Text 21"/>
    <w:basedOn w:val="a"/>
    <w:pPr>
      <w:ind w:firstLine="851"/>
      <w:jc w:val="both"/>
    </w:pPr>
    <w:rPr>
      <w:rFonts w:ascii="Arial" w:hAnsi="Arial"/>
      <w:szCs w:val="20"/>
    </w:rPr>
  </w:style>
  <w:style w:type="paragraph" w:customStyle="1" w:styleId="a9">
    <w:name w:val="Нижн.колонтитул первый"/>
    <w:basedOn w:val="aa"/>
    <w:pPr>
      <w:keepLines/>
      <w:tabs>
        <w:tab w:val="clear" w:pos="4677"/>
        <w:tab w:val="clear" w:pos="9355"/>
        <w:tab w:val="center" w:pos="4320"/>
      </w:tabs>
      <w:jc w:val="center"/>
    </w:pPr>
    <w:rPr>
      <w:szCs w:val="20"/>
    </w:rPr>
  </w:style>
  <w:style w:type="character" w:customStyle="1" w:styleId="ab">
    <w:name w:val="Основной текст Знак"/>
    <w:basedOn w:val="a0"/>
    <w:rPr>
      <w:lang w:val="ru-RU" w:eastAsia="ru-RU" w:bidi="ar-SA"/>
    </w:rPr>
  </w:style>
  <w:style w:type="paragraph" w:styleId="aa">
    <w:name w:val="footer"/>
    <w:basedOn w:val="a"/>
    <w:pPr>
      <w:tabs>
        <w:tab w:val="center" w:pos="4677"/>
        <w:tab w:val="right" w:pos="9355"/>
      </w:tabs>
    </w:pPr>
  </w:style>
  <w:style w:type="paragraph" w:customStyle="1" w:styleId="ac">
    <w:name w:val="Основной с отступом"/>
    <w:basedOn w:val="a8"/>
    <w:pPr>
      <w:widowControl/>
      <w:tabs>
        <w:tab w:val="left" w:pos="6663"/>
      </w:tabs>
      <w:ind w:firstLine="567"/>
      <w:jc w:val="left"/>
    </w:pPr>
  </w:style>
  <w:style w:type="paragraph" w:styleId="ad">
    <w:name w:val="Plain Text"/>
    <w:basedOn w:val="a"/>
    <w:rPr>
      <w:rFonts w:ascii="Courier New" w:hAnsi="Courier New"/>
      <w:sz w:val="20"/>
      <w:szCs w:val="20"/>
    </w:rPr>
  </w:style>
  <w:style w:type="character" w:styleId="ae">
    <w:name w:val="page number"/>
    <w:basedOn w:val="a0"/>
  </w:style>
  <w:style w:type="paragraph" w:styleId="af">
    <w:name w:val="List Paragraph"/>
    <w:basedOn w:val="a"/>
    <w:link w:val="af0"/>
    <w:uiPriority w:val="99"/>
    <w:qFormat/>
    <w:pPr>
      <w:spacing w:after="200" w:line="276" w:lineRule="auto"/>
      <w:ind w:left="720"/>
    </w:pPr>
    <w:rPr>
      <w:rFonts w:ascii="Calibri" w:hAnsi="Calibri"/>
      <w:sz w:val="22"/>
      <w:szCs w:val="22"/>
      <w:lang/>
    </w:rPr>
  </w:style>
  <w:style w:type="paragraph" w:customStyle="1" w:styleId="af1">
    <w:name w:val=" Знак"/>
    <w:basedOn w:val="a"/>
    <w:rsid w:val="0010764C"/>
    <w:pPr>
      <w:spacing w:before="100" w:beforeAutospacing="1" w:after="100" w:afterAutospacing="1"/>
    </w:pPr>
    <w:rPr>
      <w:rFonts w:ascii="Tahoma" w:hAnsi="Tahoma" w:cs="Tahoma"/>
      <w:sz w:val="20"/>
      <w:szCs w:val="20"/>
      <w:lang w:val="en-US" w:eastAsia="en-US"/>
    </w:rPr>
  </w:style>
  <w:style w:type="paragraph" w:customStyle="1" w:styleId="af2">
    <w:name w:val="Знак"/>
    <w:basedOn w:val="a"/>
    <w:rsid w:val="0042554F"/>
    <w:pPr>
      <w:keepLines/>
      <w:spacing w:after="160" w:line="240" w:lineRule="exact"/>
    </w:pPr>
    <w:rPr>
      <w:rFonts w:ascii="Verdana" w:eastAsia="MS Mincho" w:hAnsi="Verdana" w:cs="Verdana"/>
      <w:sz w:val="20"/>
      <w:szCs w:val="20"/>
      <w:lang w:val="en-US" w:eastAsia="en-US"/>
    </w:rPr>
  </w:style>
  <w:style w:type="paragraph" w:customStyle="1" w:styleId="24">
    <w:name w:val="Знак Знак Знак Знак2"/>
    <w:basedOn w:val="a"/>
    <w:link w:val="a0"/>
    <w:rsid w:val="00E92537"/>
    <w:pPr>
      <w:spacing w:before="100" w:beforeAutospacing="1" w:after="100" w:afterAutospacing="1"/>
    </w:pPr>
    <w:rPr>
      <w:rFonts w:ascii="Tahoma" w:hAnsi="Tahoma" w:cs="Tahoma"/>
      <w:sz w:val="20"/>
      <w:szCs w:val="20"/>
      <w:lang w:val="en-US" w:eastAsia="en-US"/>
    </w:rPr>
  </w:style>
  <w:style w:type="paragraph" w:customStyle="1" w:styleId="BodyText2">
    <w:name w:val="Body Text 2"/>
    <w:basedOn w:val="a"/>
    <w:rsid w:val="002F5A57"/>
    <w:pPr>
      <w:ind w:firstLine="720"/>
      <w:jc w:val="both"/>
    </w:pPr>
    <w:rPr>
      <w:szCs w:val="20"/>
    </w:rPr>
  </w:style>
  <w:style w:type="paragraph" w:customStyle="1" w:styleId="210">
    <w:name w:val="Основной текст 21"/>
    <w:basedOn w:val="a"/>
    <w:rsid w:val="00285B76"/>
    <w:pPr>
      <w:ind w:firstLine="720"/>
      <w:jc w:val="both"/>
    </w:pPr>
    <w:rPr>
      <w:szCs w:val="20"/>
    </w:rPr>
  </w:style>
  <w:style w:type="character" w:styleId="af3">
    <w:name w:val="Hyperlink"/>
    <w:basedOn w:val="a0"/>
    <w:uiPriority w:val="99"/>
    <w:unhideWhenUsed/>
    <w:rsid w:val="00EE50B3"/>
    <w:rPr>
      <w:color w:val="0000FF"/>
      <w:u w:val="single"/>
    </w:rPr>
  </w:style>
  <w:style w:type="paragraph" w:customStyle="1" w:styleId="Default">
    <w:name w:val="Default"/>
    <w:rsid w:val="005C1008"/>
    <w:pPr>
      <w:autoSpaceDE w:val="0"/>
      <w:autoSpaceDN w:val="0"/>
      <w:adjustRightInd w:val="0"/>
    </w:pPr>
    <w:rPr>
      <w:color w:val="000000"/>
      <w:sz w:val="24"/>
      <w:szCs w:val="24"/>
    </w:rPr>
  </w:style>
  <w:style w:type="paragraph" w:styleId="af4">
    <w:name w:val="No Spacing"/>
    <w:qFormat/>
    <w:rsid w:val="003671CA"/>
    <w:pPr>
      <w:ind w:firstLine="567"/>
      <w:jc w:val="both"/>
    </w:pPr>
    <w:rPr>
      <w:sz w:val="24"/>
      <w:szCs w:val="24"/>
    </w:rPr>
  </w:style>
  <w:style w:type="character" w:customStyle="1" w:styleId="FontStyle17">
    <w:name w:val="Font Style17"/>
    <w:basedOn w:val="a0"/>
    <w:uiPriority w:val="99"/>
    <w:rsid w:val="00DF6E88"/>
    <w:rPr>
      <w:rFonts w:ascii="Times New Roman" w:hAnsi="Times New Roman" w:cs="Times New Roman" w:hint="default"/>
      <w:sz w:val="22"/>
      <w:szCs w:val="22"/>
    </w:rPr>
  </w:style>
  <w:style w:type="character" w:customStyle="1" w:styleId="FontStyle21">
    <w:name w:val="Font Style21"/>
    <w:basedOn w:val="a0"/>
    <w:uiPriority w:val="99"/>
    <w:rsid w:val="00DF6E88"/>
    <w:rPr>
      <w:rFonts w:ascii="Times New Roman" w:hAnsi="Times New Roman" w:cs="Times New Roman"/>
      <w:b/>
      <w:bCs/>
      <w:sz w:val="22"/>
      <w:szCs w:val="22"/>
    </w:rPr>
  </w:style>
  <w:style w:type="character" w:customStyle="1" w:styleId="FontStyle52">
    <w:name w:val="Font Style52"/>
    <w:uiPriority w:val="99"/>
    <w:rsid w:val="00DF6E88"/>
    <w:rPr>
      <w:rFonts w:ascii="Times New Roman" w:hAnsi="Times New Roman" w:cs="Times New Roman"/>
      <w:sz w:val="24"/>
      <w:szCs w:val="24"/>
    </w:rPr>
  </w:style>
  <w:style w:type="character" w:customStyle="1" w:styleId="FontStyle115">
    <w:name w:val="Font Style115"/>
    <w:uiPriority w:val="99"/>
    <w:rsid w:val="00DF6E88"/>
    <w:rPr>
      <w:rFonts w:ascii="Times New Roman" w:hAnsi="Times New Roman" w:cs="Times New Roman"/>
      <w:sz w:val="22"/>
      <w:szCs w:val="22"/>
    </w:rPr>
  </w:style>
  <w:style w:type="paragraph" w:customStyle="1" w:styleId="ConsPlusNonformat">
    <w:name w:val="ConsPlusNonformat"/>
    <w:uiPriority w:val="99"/>
    <w:rsid w:val="00DF6E88"/>
    <w:pPr>
      <w:widowControl w:val="0"/>
      <w:autoSpaceDE w:val="0"/>
      <w:autoSpaceDN w:val="0"/>
      <w:adjustRightInd w:val="0"/>
    </w:pPr>
    <w:rPr>
      <w:rFonts w:ascii="Courier New" w:hAnsi="Courier New" w:cs="Courier New"/>
    </w:rPr>
  </w:style>
  <w:style w:type="character" w:customStyle="1" w:styleId="FontStyle15">
    <w:name w:val="Font Style15"/>
    <w:uiPriority w:val="99"/>
    <w:rsid w:val="00DF6E88"/>
    <w:rPr>
      <w:rFonts w:ascii="Times New Roman" w:hAnsi="Times New Roman" w:cs="Times New Roman" w:hint="default"/>
      <w:sz w:val="26"/>
      <w:szCs w:val="26"/>
    </w:rPr>
  </w:style>
  <w:style w:type="character" w:customStyle="1" w:styleId="af5">
    <w:name w:val="Основной текст_"/>
    <w:link w:val="25"/>
    <w:uiPriority w:val="99"/>
    <w:locked/>
    <w:rsid w:val="00DF6E88"/>
    <w:rPr>
      <w:sz w:val="27"/>
      <w:szCs w:val="27"/>
      <w:shd w:val="clear" w:color="auto" w:fill="FFFFFF"/>
    </w:rPr>
  </w:style>
  <w:style w:type="paragraph" w:customStyle="1" w:styleId="25">
    <w:name w:val="Основной текст2"/>
    <w:basedOn w:val="a"/>
    <w:link w:val="af5"/>
    <w:uiPriority w:val="99"/>
    <w:rsid w:val="00DF6E88"/>
    <w:pPr>
      <w:widowControl w:val="0"/>
      <w:shd w:val="clear" w:color="auto" w:fill="FFFFFF"/>
      <w:spacing w:before="180" w:line="326" w:lineRule="exact"/>
    </w:pPr>
    <w:rPr>
      <w:sz w:val="27"/>
      <w:szCs w:val="27"/>
      <w:lang/>
    </w:rPr>
  </w:style>
  <w:style w:type="character" w:customStyle="1" w:styleId="FontStyle43">
    <w:name w:val="Font Style43"/>
    <w:basedOn w:val="a0"/>
    <w:uiPriority w:val="99"/>
    <w:rsid w:val="00DF6E88"/>
    <w:rPr>
      <w:rFonts w:ascii="Times New Roman" w:hAnsi="Times New Roman" w:cs="Times New Roman"/>
      <w:spacing w:val="10"/>
      <w:sz w:val="20"/>
      <w:szCs w:val="20"/>
    </w:rPr>
  </w:style>
  <w:style w:type="paragraph" w:customStyle="1" w:styleId="NoSpacing">
    <w:name w:val="No Spacing"/>
    <w:rsid w:val="00CD7639"/>
    <w:rPr>
      <w:rFonts w:ascii="Calibri" w:hAnsi="Calibri"/>
      <w:sz w:val="22"/>
      <w:szCs w:val="22"/>
    </w:rPr>
  </w:style>
  <w:style w:type="character" w:customStyle="1" w:styleId="docaccesstitle">
    <w:name w:val="docaccess_title"/>
    <w:basedOn w:val="a0"/>
    <w:rsid w:val="00752553"/>
  </w:style>
  <w:style w:type="paragraph" w:customStyle="1" w:styleId="10">
    <w:name w:val="Без интервала1"/>
    <w:rsid w:val="00914422"/>
    <w:rPr>
      <w:rFonts w:ascii="Calibri" w:hAnsi="Calibri"/>
      <w:sz w:val="22"/>
      <w:szCs w:val="22"/>
    </w:rPr>
  </w:style>
  <w:style w:type="paragraph" w:customStyle="1" w:styleId="0631">
    <w:name w:val="Аб063_1"/>
    <w:basedOn w:val="a"/>
    <w:link w:val="06310"/>
    <w:rsid w:val="00914422"/>
    <w:pPr>
      <w:widowControl w:val="0"/>
      <w:spacing w:before="20"/>
      <w:ind w:firstLine="357"/>
      <w:jc w:val="both"/>
    </w:pPr>
    <w:rPr>
      <w:kern w:val="20"/>
      <w:szCs w:val="20"/>
      <w:lang/>
    </w:rPr>
  </w:style>
  <w:style w:type="character" w:customStyle="1" w:styleId="06310">
    <w:name w:val="Аб063_1 Знак"/>
    <w:link w:val="0631"/>
    <w:locked/>
    <w:rsid w:val="00914422"/>
    <w:rPr>
      <w:kern w:val="20"/>
      <w:sz w:val="24"/>
    </w:rPr>
  </w:style>
  <w:style w:type="character" w:customStyle="1" w:styleId="a5">
    <w:name w:val="Основной текст с отступом Знак"/>
    <w:aliases w:val=" Знак Знак Знак,Знак Знак Знак,Body Text Indent Знак"/>
    <w:basedOn w:val="a0"/>
    <w:link w:val="a4"/>
    <w:rsid w:val="00F018BE"/>
    <w:rPr>
      <w:b/>
      <w:bCs/>
      <w:sz w:val="24"/>
      <w:szCs w:val="24"/>
    </w:rPr>
  </w:style>
  <w:style w:type="paragraph" w:customStyle="1" w:styleId="ConsPlusTitle">
    <w:name w:val="ConsPlusTitle"/>
    <w:uiPriority w:val="99"/>
    <w:rsid w:val="00BC0ECD"/>
    <w:pPr>
      <w:widowControl w:val="0"/>
      <w:autoSpaceDE w:val="0"/>
      <w:autoSpaceDN w:val="0"/>
      <w:adjustRightInd w:val="0"/>
    </w:pPr>
    <w:rPr>
      <w:b/>
      <w:bCs/>
      <w:sz w:val="24"/>
      <w:szCs w:val="24"/>
    </w:rPr>
  </w:style>
  <w:style w:type="character" w:customStyle="1" w:styleId="a7">
    <w:name w:val="Верхний колонтитул Знак"/>
    <w:basedOn w:val="a0"/>
    <w:link w:val="a6"/>
    <w:uiPriority w:val="99"/>
    <w:rsid w:val="003618FE"/>
    <w:rPr>
      <w:sz w:val="24"/>
      <w:szCs w:val="24"/>
    </w:rPr>
  </w:style>
  <w:style w:type="character" w:customStyle="1" w:styleId="af0">
    <w:name w:val="Абзац списка Знак"/>
    <w:link w:val="af"/>
    <w:uiPriority w:val="99"/>
    <w:locked/>
    <w:rsid w:val="008B708F"/>
    <w:rPr>
      <w:rFonts w:ascii="Calibri" w:hAnsi="Calibri"/>
      <w:sz w:val="22"/>
      <w:szCs w:val="22"/>
    </w:rPr>
  </w:style>
  <w:style w:type="character" w:customStyle="1" w:styleId="FontStyle23">
    <w:name w:val="Font Style23"/>
    <w:basedOn w:val="a0"/>
    <w:uiPriority w:val="99"/>
    <w:rsid w:val="008B708F"/>
    <w:rPr>
      <w:rFonts w:ascii="Times New Roman" w:hAnsi="Times New Roman" w:cs="Times New Roman"/>
      <w:b/>
      <w:bCs/>
      <w:sz w:val="26"/>
      <w:szCs w:val="26"/>
    </w:rPr>
  </w:style>
  <w:style w:type="table" w:styleId="af6">
    <w:name w:val="Table Grid"/>
    <w:basedOn w:val="a1"/>
    <w:uiPriority w:val="59"/>
    <w:rsid w:val="00FF0A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F4126F"/>
    <w:pPr>
      <w:spacing w:before="100" w:beforeAutospacing="1" w:after="100" w:afterAutospacing="1"/>
    </w:pPr>
  </w:style>
  <w:style w:type="character" w:customStyle="1" w:styleId="sminame">
    <w:name w:val="sminame"/>
    <w:basedOn w:val="a0"/>
    <w:rsid w:val="00171B45"/>
  </w:style>
  <w:style w:type="paragraph" w:styleId="af7">
    <w:name w:val="Normal (Web)"/>
    <w:basedOn w:val="a"/>
    <w:uiPriority w:val="99"/>
    <w:unhideWhenUsed/>
    <w:rsid w:val="00171B45"/>
    <w:pPr>
      <w:spacing w:before="100" w:beforeAutospacing="1" w:after="100" w:afterAutospacing="1"/>
    </w:pPr>
  </w:style>
  <w:style w:type="paragraph" w:customStyle="1" w:styleId="FORMATTEXT">
    <w:name w:val=".FORMATTEXT"/>
    <w:uiPriority w:val="99"/>
    <w:rsid w:val="00915D3C"/>
    <w:pPr>
      <w:widowControl w:val="0"/>
      <w:autoSpaceDE w:val="0"/>
      <w:autoSpaceDN w:val="0"/>
      <w:adjustRightInd w:val="0"/>
    </w:pPr>
    <w:rPr>
      <w:sz w:val="24"/>
      <w:szCs w:val="24"/>
    </w:rPr>
  </w:style>
  <w:style w:type="paragraph" w:customStyle="1" w:styleId="HEADERTEXT">
    <w:name w:val=".HEADERTEXT"/>
    <w:uiPriority w:val="99"/>
    <w:rsid w:val="00915D3C"/>
    <w:pPr>
      <w:widowControl w:val="0"/>
      <w:autoSpaceDE w:val="0"/>
      <w:autoSpaceDN w:val="0"/>
      <w:adjustRightInd w:val="0"/>
    </w:pPr>
    <w:rPr>
      <w:color w:val="2B4279"/>
      <w:sz w:val="24"/>
      <w:szCs w:val="24"/>
    </w:rPr>
  </w:style>
  <w:style w:type="character" w:customStyle="1" w:styleId="TimesNewRomanCYR10">
    <w:name w:val="Стиль Основной текст + Times New Roman CYR 10 пт Знак"/>
    <w:basedOn w:val="a0"/>
    <w:link w:val="TimesNewRomanCYR100"/>
    <w:locked/>
    <w:rsid w:val="00BE5269"/>
    <w:rPr>
      <w:rFonts w:ascii="Times New Roman CYR" w:hAnsi="Times New Roman CYR" w:cs="Times New Roman CYR"/>
      <w:b/>
      <w:kern w:val="16"/>
      <w:sz w:val="24"/>
      <w:szCs w:val="24"/>
    </w:rPr>
  </w:style>
  <w:style w:type="paragraph" w:customStyle="1" w:styleId="TimesNewRomanCYR100">
    <w:name w:val="Стиль Основной текст + Times New Roman CYR 10 пт"/>
    <w:basedOn w:val="a8"/>
    <w:link w:val="TimesNewRomanCYR10"/>
    <w:rsid w:val="00BE5269"/>
    <w:pPr>
      <w:keepNext/>
      <w:tabs>
        <w:tab w:val="left" w:pos="709"/>
      </w:tabs>
    </w:pPr>
    <w:rPr>
      <w:rFonts w:ascii="Times New Roman CYR" w:hAnsi="Times New Roman CYR" w:cs="Times New Roman CYR"/>
      <w:b/>
      <w:kern w:val="16"/>
      <w:szCs w:val="24"/>
    </w:rPr>
  </w:style>
  <w:style w:type="character" w:customStyle="1" w:styleId="fontstyle01">
    <w:name w:val="fontstyle01"/>
    <w:basedOn w:val="a0"/>
    <w:rsid w:val="00BE5269"/>
    <w:rPr>
      <w:rFonts w:ascii="TimesNewRomanPS-BoldMT" w:hAnsi="TimesNewRomanPS-BoldMT" w:hint="default"/>
      <w:b/>
      <w:bCs/>
      <w:i w:val="0"/>
      <w:iCs w:val="0"/>
      <w:color w:val="000000"/>
      <w:sz w:val="28"/>
      <w:szCs w:val="28"/>
    </w:rPr>
  </w:style>
  <w:style w:type="paragraph" w:customStyle="1" w:styleId="11">
    <w:name w:val="Точка1"/>
    <w:basedOn w:val="a"/>
    <w:rsid w:val="00470328"/>
    <w:pPr>
      <w:widowControl w:val="0"/>
      <w:autoSpaceDE w:val="0"/>
      <w:autoSpaceDN w:val="0"/>
      <w:ind w:firstLine="709"/>
      <w:jc w:val="both"/>
    </w:pPr>
    <w:rPr>
      <w:kern w:val="20"/>
    </w:rPr>
  </w:style>
  <w:style w:type="paragraph" w:styleId="HTML">
    <w:name w:val="HTML Preformatted"/>
    <w:basedOn w:val="a"/>
    <w:link w:val="HTML0"/>
    <w:uiPriority w:val="99"/>
    <w:unhideWhenUsed/>
    <w:rsid w:val="00470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sz w:val="17"/>
      <w:szCs w:val="17"/>
    </w:rPr>
  </w:style>
  <w:style w:type="character" w:customStyle="1" w:styleId="HTML0">
    <w:name w:val="Стандартный HTML Знак"/>
    <w:basedOn w:val="a0"/>
    <w:link w:val="HTML"/>
    <w:uiPriority w:val="99"/>
    <w:rsid w:val="00470328"/>
    <w:rPr>
      <w:rFonts w:ascii="Cousine" w:hAnsi="Cousine" w:cs="Courier New"/>
      <w:sz w:val="17"/>
      <w:szCs w:val="17"/>
    </w:rPr>
  </w:style>
  <w:style w:type="character" w:customStyle="1" w:styleId="22">
    <w:name w:val="Основной текст 2 Знак"/>
    <w:basedOn w:val="a0"/>
    <w:link w:val="21"/>
    <w:rsid w:val="003946B7"/>
    <w:rPr>
      <w:bCs/>
      <w:i/>
      <w:iCs/>
      <w:sz w:val="24"/>
      <w:szCs w:val="24"/>
    </w:rPr>
  </w:style>
  <w:style w:type="paragraph" w:customStyle="1" w:styleId="ConsPlusNormal">
    <w:name w:val="ConsPlusNormal"/>
    <w:rsid w:val="00124402"/>
    <w:pPr>
      <w:widowControl w:val="0"/>
      <w:autoSpaceDE w:val="0"/>
      <w:autoSpaceDN w:val="0"/>
      <w:adjustRightInd w:val="0"/>
    </w:pPr>
    <w:rPr>
      <w:rFonts w:ascii="Arial" w:hAnsi="Arial" w:cs="Arial"/>
    </w:rPr>
  </w:style>
  <w:style w:type="character" w:customStyle="1" w:styleId="40">
    <w:name w:val="Заголовок 4 Знак"/>
    <w:basedOn w:val="a0"/>
    <w:link w:val="4"/>
    <w:rsid w:val="00BA5E92"/>
    <w:rPr>
      <w:rFonts w:ascii="Calibri" w:hAnsi="Calibri"/>
      <w:b/>
      <w:bCs/>
      <w:sz w:val="28"/>
      <w:szCs w:val="28"/>
    </w:rPr>
  </w:style>
  <w:style w:type="paragraph" w:customStyle="1" w:styleId="12">
    <w:name w:val="Обычный1"/>
    <w:aliases w:val="3"/>
    <w:rsid w:val="00BA5E92"/>
    <w:pPr>
      <w:widowControl w:val="0"/>
      <w:overflowPunct w:val="0"/>
      <w:autoSpaceDE w:val="0"/>
      <w:autoSpaceDN w:val="0"/>
      <w:adjustRightInd w:val="0"/>
    </w:pPr>
  </w:style>
  <w:style w:type="paragraph" w:customStyle="1" w:styleId="f33">
    <w:name w:val="Основной текст с отстҐf3пом 3"/>
    <w:basedOn w:val="a"/>
    <w:rsid w:val="00BA5E92"/>
    <w:pPr>
      <w:widowControl w:val="0"/>
      <w:spacing w:line="256" w:lineRule="auto"/>
      <w:ind w:firstLine="709"/>
      <w:jc w:val="both"/>
    </w:pPr>
    <w:rPr>
      <w:szCs w:val="20"/>
    </w:rPr>
  </w:style>
  <w:style w:type="paragraph" w:customStyle="1" w:styleId="211">
    <w:name w:val="Основной текст с отступом 21"/>
    <w:basedOn w:val="a"/>
    <w:rsid w:val="00BA5E92"/>
    <w:pPr>
      <w:ind w:firstLine="567"/>
      <w:jc w:val="both"/>
    </w:pPr>
    <w:rPr>
      <w:szCs w:val="20"/>
    </w:rPr>
  </w:style>
  <w:style w:type="paragraph" w:customStyle="1" w:styleId="32">
    <w:name w:val="Табл3"/>
    <w:basedOn w:val="a"/>
    <w:rsid w:val="00BA5E92"/>
    <w:pPr>
      <w:keepNext/>
      <w:widowControl w:val="0"/>
      <w:tabs>
        <w:tab w:val="left" w:pos="425"/>
      </w:tabs>
      <w:overflowPunct w:val="0"/>
      <w:autoSpaceDE w:val="0"/>
      <w:autoSpaceDN w:val="0"/>
      <w:adjustRightInd w:val="0"/>
      <w:spacing w:before="40" w:after="40"/>
      <w:jc w:val="center"/>
      <w:textAlignment w:val="baseline"/>
    </w:pPr>
    <w:rPr>
      <w:kern w:val="20"/>
      <w:sz w:val="20"/>
      <w:szCs w:val="20"/>
    </w:rPr>
  </w:style>
  <w:style w:type="paragraph" w:customStyle="1" w:styleId="13">
    <w:name w:val="Шапка1"/>
    <w:basedOn w:val="a"/>
    <w:rsid w:val="00BA5E92"/>
    <w:pPr>
      <w:keepNext/>
      <w:widowControl w:val="0"/>
      <w:tabs>
        <w:tab w:val="left" w:pos="425"/>
      </w:tabs>
      <w:jc w:val="center"/>
    </w:pPr>
    <w:rPr>
      <w:b/>
      <w:spacing w:val="40"/>
      <w:kern w:val="16"/>
      <w:sz w:val="20"/>
      <w:szCs w:val="20"/>
    </w:rPr>
  </w:style>
  <w:style w:type="paragraph" w:customStyle="1" w:styleId="14">
    <w:name w:val="Абзац списка1"/>
    <w:basedOn w:val="a"/>
    <w:rsid w:val="00BA5E92"/>
    <w:pPr>
      <w:ind w:left="720"/>
      <w:contextualSpacing/>
    </w:pPr>
    <w:rPr>
      <w:rFonts w:eastAsia="Calibri"/>
      <w:sz w:val="20"/>
      <w:szCs w:val="20"/>
    </w:rPr>
  </w:style>
  <w:style w:type="paragraph" w:customStyle="1" w:styleId="af8">
    <w:name w:val="Обычный абзац"/>
    <w:basedOn w:val="a"/>
    <w:rsid w:val="00BA5E92"/>
    <w:pPr>
      <w:ind w:firstLine="709"/>
      <w:jc w:val="both"/>
    </w:pPr>
    <w:rPr>
      <w:rFonts w:eastAsia="Calibri"/>
      <w:sz w:val="28"/>
    </w:rPr>
  </w:style>
  <w:style w:type="character" w:customStyle="1" w:styleId="23">
    <w:name w:val="Основной текст Знак2"/>
    <w:basedOn w:val="a0"/>
    <w:link w:val="a8"/>
    <w:rsid w:val="00BA5E92"/>
    <w:rPr>
      <w:sz w:val="24"/>
    </w:rPr>
  </w:style>
  <w:style w:type="character" w:customStyle="1" w:styleId="31">
    <w:name w:val="Основной текст с отступом 3 Знак"/>
    <w:basedOn w:val="a0"/>
    <w:link w:val="30"/>
    <w:rsid w:val="00BA5E92"/>
    <w:rPr>
      <w:sz w:val="24"/>
      <w:lang w:val="en-US"/>
    </w:rPr>
  </w:style>
  <w:style w:type="paragraph" w:customStyle="1" w:styleId="Style2">
    <w:name w:val="Style2"/>
    <w:basedOn w:val="a"/>
    <w:uiPriority w:val="99"/>
    <w:rsid w:val="00E26C06"/>
    <w:pPr>
      <w:widowControl w:val="0"/>
      <w:autoSpaceDE w:val="0"/>
      <w:autoSpaceDN w:val="0"/>
      <w:adjustRightInd w:val="0"/>
      <w:spacing w:line="266" w:lineRule="exact"/>
      <w:ind w:firstLine="569"/>
      <w:jc w:val="both"/>
    </w:pPr>
    <w:rPr>
      <w:rFonts w:ascii="Franklin Gothic Medium Cond" w:hAnsi="Franklin Gothic Medium Cond"/>
    </w:rPr>
  </w:style>
  <w:style w:type="character" w:customStyle="1" w:styleId="FontStyle13">
    <w:name w:val="Font Style13"/>
    <w:uiPriority w:val="99"/>
    <w:rsid w:val="00E26C06"/>
    <w:rPr>
      <w:rFonts w:ascii="Times New Roman" w:hAnsi="Times New Roman" w:cs="Times New Roman"/>
      <w:sz w:val="20"/>
      <w:szCs w:val="20"/>
    </w:rPr>
  </w:style>
  <w:style w:type="paragraph" w:customStyle="1" w:styleId="Style10">
    <w:name w:val="Style10"/>
    <w:basedOn w:val="a"/>
    <w:uiPriority w:val="99"/>
    <w:rsid w:val="00E26C06"/>
    <w:pPr>
      <w:widowControl w:val="0"/>
      <w:autoSpaceDE w:val="0"/>
      <w:autoSpaceDN w:val="0"/>
      <w:adjustRightInd w:val="0"/>
      <w:spacing w:line="283" w:lineRule="exact"/>
      <w:ind w:firstLine="547"/>
    </w:pPr>
    <w:rPr>
      <w:rFonts w:ascii="Franklin Gothic Medium Cond" w:hAnsi="Franklin Gothic Medium Cond"/>
    </w:rPr>
  </w:style>
  <w:style w:type="paragraph" w:customStyle="1" w:styleId="Style3">
    <w:name w:val="Style3"/>
    <w:basedOn w:val="a"/>
    <w:uiPriority w:val="99"/>
    <w:rsid w:val="00E26C06"/>
    <w:pPr>
      <w:widowControl w:val="0"/>
      <w:autoSpaceDE w:val="0"/>
      <w:autoSpaceDN w:val="0"/>
      <w:adjustRightInd w:val="0"/>
      <w:spacing w:line="319" w:lineRule="exact"/>
      <w:ind w:firstLine="569"/>
      <w:jc w:val="both"/>
    </w:pPr>
    <w:rPr>
      <w:rFonts w:ascii="Franklin Gothic Medium Cond" w:hAnsi="Franklin Gothic Medium Cond"/>
    </w:rPr>
  </w:style>
  <w:style w:type="character" w:customStyle="1" w:styleId="blk">
    <w:name w:val="blk"/>
    <w:basedOn w:val="a0"/>
    <w:rsid w:val="00D600B5"/>
  </w:style>
</w:styles>
</file>

<file path=word/webSettings.xml><?xml version="1.0" encoding="utf-8"?>
<w:webSettings xmlns:r="http://schemas.openxmlformats.org/officeDocument/2006/relationships" xmlns:w="http://schemas.openxmlformats.org/wordprocessingml/2006/main">
  <w:divs>
    <w:div w:id="39211322">
      <w:bodyDiv w:val="1"/>
      <w:marLeft w:val="0"/>
      <w:marRight w:val="0"/>
      <w:marTop w:val="0"/>
      <w:marBottom w:val="0"/>
      <w:divBdr>
        <w:top w:val="none" w:sz="0" w:space="0" w:color="auto"/>
        <w:left w:val="none" w:sz="0" w:space="0" w:color="auto"/>
        <w:bottom w:val="none" w:sz="0" w:space="0" w:color="auto"/>
        <w:right w:val="none" w:sz="0" w:space="0" w:color="auto"/>
      </w:divBdr>
      <w:divsChild>
        <w:div w:id="4745546">
          <w:marLeft w:val="0"/>
          <w:marRight w:val="0"/>
          <w:marTop w:val="0"/>
          <w:marBottom w:val="0"/>
          <w:divBdr>
            <w:top w:val="none" w:sz="0" w:space="0" w:color="auto"/>
            <w:left w:val="none" w:sz="0" w:space="0" w:color="auto"/>
            <w:bottom w:val="none" w:sz="0" w:space="0" w:color="auto"/>
            <w:right w:val="none" w:sz="0" w:space="0" w:color="auto"/>
          </w:divBdr>
          <w:divsChild>
            <w:div w:id="1137794261">
              <w:marLeft w:val="0"/>
              <w:marRight w:val="0"/>
              <w:marTop w:val="0"/>
              <w:marBottom w:val="0"/>
              <w:divBdr>
                <w:top w:val="none" w:sz="0" w:space="0" w:color="auto"/>
                <w:left w:val="none" w:sz="0" w:space="0" w:color="auto"/>
                <w:bottom w:val="none" w:sz="0" w:space="0" w:color="auto"/>
                <w:right w:val="none" w:sz="0" w:space="0" w:color="auto"/>
              </w:divBdr>
            </w:div>
          </w:divsChild>
        </w:div>
        <w:div w:id="255985780">
          <w:marLeft w:val="0"/>
          <w:marRight w:val="0"/>
          <w:marTop w:val="0"/>
          <w:marBottom w:val="0"/>
          <w:divBdr>
            <w:top w:val="none" w:sz="0" w:space="0" w:color="auto"/>
            <w:left w:val="none" w:sz="0" w:space="0" w:color="auto"/>
            <w:bottom w:val="none" w:sz="0" w:space="0" w:color="auto"/>
            <w:right w:val="none" w:sz="0" w:space="0" w:color="auto"/>
          </w:divBdr>
        </w:div>
        <w:div w:id="834687791">
          <w:marLeft w:val="0"/>
          <w:marRight w:val="0"/>
          <w:marTop w:val="0"/>
          <w:marBottom w:val="0"/>
          <w:divBdr>
            <w:top w:val="none" w:sz="0" w:space="0" w:color="auto"/>
            <w:left w:val="none" w:sz="0" w:space="0" w:color="auto"/>
            <w:bottom w:val="none" w:sz="0" w:space="0" w:color="auto"/>
            <w:right w:val="none" w:sz="0" w:space="0" w:color="auto"/>
          </w:divBdr>
        </w:div>
        <w:div w:id="1241212822">
          <w:marLeft w:val="0"/>
          <w:marRight w:val="0"/>
          <w:marTop w:val="0"/>
          <w:marBottom w:val="0"/>
          <w:divBdr>
            <w:top w:val="none" w:sz="0" w:space="0" w:color="auto"/>
            <w:left w:val="none" w:sz="0" w:space="0" w:color="auto"/>
            <w:bottom w:val="none" w:sz="0" w:space="0" w:color="auto"/>
            <w:right w:val="none" w:sz="0" w:space="0" w:color="auto"/>
          </w:divBdr>
        </w:div>
        <w:div w:id="1555778919">
          <w:marLeft w:val="0"/>
          <w:marRight w:val="0"/>
          <w:marTop w:val="0"/>
          <w:marBottom w:val="0"/>
          <w:divBdr>
            <w:top w:val="none" w:sz="0" w:space="0" w:color="auto"/>
            <w:left w:val="none" w:sz="0" w:space="0" w:color="auto"/>
            <w:bottom w:val="none" w:sz="0" w:space="0" w:color="auto"/>
            <w:right w:val="none" w:sz="0" w:space="0" w:color="auto"/>
          </w:divBdr>
        </w:div>
        <w:div w:id="1729956286">
          <w:marLeft w:val="0"/>
          <w:marRight w:val="0"/>
          <w:marTop w:val="0"/>
          <w:marBottom w:val="0"/>
          <w:divBdr>
            <w:top w:val="none" w:sz="0" w:space="0" w:color="auto"/>
            <w:left w:val="none" w:sz="0" w:space="0" w:color="auto"/>
            <w:bottom w:val="none" w:sz="0" w:space="0" w:color="auto"/>
            <w:right w:val="none" w:sz="0" w:space="0" w:color="auto"/>
          </w:divBdr>
        </w:div>
        <w:div w:id="1885099646">
          <w:marLeft w:val="0"/>
          <w:marRight w:val="0"/>
          <w:marTop w:val="0"/>
          <w:marBottom w:val="0"/>
          <w:divBdr>
            <w:top w:val="none" w:sz="0" w:space="0" w:color="auto"/>
            <w:left w:val="none" w:sz="0" w:space="0" w:color="auto"/>
            <w:bottom w:val="none" w:sz="0" w:space="0" w:color="auto"/>
            <w:right w:val="none" w:sz="0" w:space="0" w:color="auto"/>
          </w:divBdr>
        </w:div>
        <w:div w:id="2119596604">
          <w:marLeft w:val="0"/>
          <w:marRight w:val="0"/>
          <w:marTop w:val="0"/>
          <w:marBottom w:val="0"/>
          <w:divBdr>
            <w:top w:val="none" w:sz="0" w:space="0" w:color="auto"/>
            <w:left w:val="none" w:sz="0" w:space="0" w:color="auto"/>
            <w:bottom w:val="none" w:sz="0" w:space="0" w:color="auto"/>
            <w:right w:val="none" w:sz="0" w:space="0" w:color="auto"/>
          </w:divBdr>
          <w:divsChild>
            <w:div w:id="19731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5965">
      <w:bodyDiv w:val="1"/>
      <w:marLeft w:val="0"/>
      <w:marRight w:val="0"/>
      <w:marTop w:val="0"/>
      <w:marBottom w:val="0"/>
      <w:divBdr>
        <w:top w:val="none" w:sz="0" w:space="0" w:color="auto"/>
        <w:left w:val="none" w:sz="0" w:space="0" w:color="auto"/>
        <w:bottom w:val="none" w:sz="0" w:space="0" w:color="auto"/>
        <w:right w:val="none" w:sz="0" w:space="0" w:color="auto"/>
      </w:divBdr>
    </w:div>
    <w:div w:id="298650155">
      <w:bodyDiv w:val="1"/>
      <w:marLeft w:val="0"/>
      <w:marRight w:val="0"/>
      <w:marTop w:val="0"/>
      <w:marBottom w:val="0"/>
      <w:divBdr>
        <w:top w:val="none" w:sz="0" w:space="0" w:color="auto"/>
        <w:left w:val="none" w:sz="0" w:space="0" w:color="auto"/>
        <w:bottom w:val="none" w:sz="0" w:space="0" w:color="auto"/>
        <w:right w:val="none" w:sz="0" w:space="0" w:color="auto"/>
      </w:divBdr>
    </w:div>
    <w:div w:id="400294809">
      <w:bodyDiv w:val="1"/>
      <w:marLeft w:val="0"/>
      <w:marRight w:val="0"/>
      <w:marTop w:val="0"/>
      <w:marBottom w:val="0"/>
      <w:divBdr>
        <w:top w:val="none" w:sz="0" w:space="0" w:color="auto"/>
        <w:left w:val="none" w:sz="0" w:space="0" w:color="auto"/>
        <w:bottom w:val="none" w:sz="0" w:space="0" w:color="auto"/>
        <w:right w:val="none" w:sz="0" w:space="0" w:color="auto"/>
      </w:divBdr>
      <w:divsChild>
        <w:div w:id="562064009">
          <w:marLeft w:val="0"/>
          <w:marRight w:val="0"/>
          <w:marTop w:val="0"/>
          <w:marBottom w:val="0"/>
          <w:divBdr>
            <w:top w:val="none" w:sz="0" w:space="0" w:color="auto"/>
            <w:left w:val="none" w:sz="0" w:space="0" w:color="auto"/>
            <w:bottom w:val="none" w:sz="0" w:space="0" w:color="auto"/>
            <w:right w:val="none" w:sz="0" w:space="0" w:color="auto"/>
          </w:divBdr>
        </w:div>
        <w:div w:id="657467370">
          <w:marLeft w:val="0"/>
          <w:marRight w:val="0"/>
          <w:marTop w:val="0"/>
          <w:marBottom w:val="0"/>
          <w:divBdr>
            <w:top w:val="none" w:sz="0" w:space="0" w:color="auto"/>
            <w:left w:val="none" w:sz="0" w:space="0" w:color="auto"/>
            <w:bottom w:val="none" w:sz="0" w:space="0" w:color="auto"/>
            <w:right w:val="none" w:sz="0" w:space="0" w:color="auto"/>
          </w:divBdr>
        </w:div>
        <w:div w:id="1009983433">
          <w:marLeft w:val="0"/>
          <w:marRight w:val="0"/>
          <w:marTop w:val="0"/>
          <w:marBottom w:val="0"/>
          <w:divBdr>
            <w:top w:val="none" w:sz="0" w:space="0" w:color="auto"/>
            <w:left w:val="none" w:sz="0" w:space="0" w:color="auto"/>
            <w:bottom w:val="none" w:sz="0" w:space="0" w:color="auto"/>
            <w:right w:val="none" w:sz="0" w:space="0" w:color="auto"/>
          </w:divBdr>
        </w:div>
        <w:div w:id="1069228181">
          <w:marLeft w:val="0"/>
          <w:marRight w:val="0"/>
          <w:marTop w:val="0"/>
          <w:marBottom w:val="0"/>
          <w:divBdr>
            <w:top w:val="none" w:sz="0" w:space="0" w:color="auto"/>
            <w:left w:val="none" w:sz="0" w:space="0" w:color="auto"/>
            <w:bottom w:val="none" w:sz="0" w:space="0" w:color="auto"/>
            <w:right w:val="none" w:sz="0" w:space="0" w:color="auto"/>
          </w:divBdr>
        </w:div>
        <w:div w:id="1609196989">
          <w:marLeft w:val="0"/>
          <w:marRight w:val="0"/>
          <w:marTop w:val="0"/>
          <w:marBottom w:val="0"/>
          <w:divBdr>
            <w:top w:val="none" w:sz="0" w:space="0" w:color="auto"/>
            <w:left w:val="none" w:sz="0" w:space="0" w:color="auto"/>
            <w:bottom w:val="none" w:sz="0" w:space="0" w:color="auto"/>
            <w:right w:val="none" w:sz="0" w:space="0" w:color="auto"/>
          </w:divBdr>
        </w:div>
        <w:div w:id="1657998358">
          <w:marLeft w:val="0"/>
          <w:marRight w:val="0"/>
          <w:marTop w:val="0"/>
          <w:marBottom w:val="0"/>
          <w:divBdr>
            <w:top w:val="none" w:sz="0" w:space="0" w:color="auto"/>
            <w:left w:val="none" w:sz="0" w:space="0" w:color="auto"/>
            <w:bottom w:val="none" w:sz="0" w:space="0" w:color="auto"/>
            <w:right w:val="none" w:sz="0" w:space="0" w:color="auto"/>
          </w:divBdr>
        </w:div>
        <w:div w:id="2142183163">
          <w:marLeft w:val="0"/>
          <w:marRight w:val="0"/>
          <w:marTop w:val="0"/>
          <w:marBottom w:val="0"/>
          <w:divBdr>
            <w:top w:val="none" w:sz="0" w:space="0" w:color="auto"/>
            <w:left w:val="none" w:sz="0" w:space="0" w:color="auto"/>
            <w:bottom w:val="none" w:sz="0" w:space="0" w:color="auto"/>
            <w:right w:val="none" w:sz="0" w:space="0" w:color="auto"/>
          </w:divBdr>
          <w:divsChild>
            <w:div w:id="15427586">
              <w:marLeft w:val="0"/>
              <w:marRight w:val="0"/>
              <w:marTop w:val="0"/>
              <w:marBottom w:val="0"/>
              <w:divBdr>
                <w:top w:val="none" w:sz="0" w:space="0" w:color="auto"/>
                <w:left w:val="none" w:sz="0" w:space="0" w:color="auto"/>
                <w:bottom w:val="none" w:sz="0" w:space="0" w:color="auto"/>
                <w:right w:val="none" w:sz="0" w:space="0" w:color="auto"/>
              </w:divBdr>
            </w:div>
            <w:div w:id="451169434">
              <w:marLeft w:val="0"/>
              <w:marRight w:val="0"/>
              <w:marTop w:val="0"/>
              <w:marBottom w:val="0"/>
              <w:divBdr>
                <w:top w:val="none" w:sz="0" w:space="0" w:color="auto"/>
                <w:left w:val="none" w:sz="0" w:space="0" w:color="auto"/>
                <w:bottom w:val="none" w:sz="0" w:space="0" w:color="auto"/>
                <w:right w:val="none" w:sz="0" w:space="0" w:color="auto"/>
              </w:divBdr>
            </w:div>
            <w:div w:id="1036850371">
              <w:marLeft w:val="0"/>
              <w:marRight w:val="0"/>
              <w:marTop w:val="0"/>
              <w:marBottom w:val="0"/>
              <w:divBdr>
                <w:top w:val="none" w:sz="0" w:space="0" w:color="auto"/>
                <w:left w:val="none" w:sz="0" w:space="0" w:color="auto"/>
                <w:bottom w:val="none" w:sz="0" w:space="0" w:color="auto"/>
                <w:right w:val="none" w:sz="0" w:space="0" w:color="auto"/>
              </w:divBdr>
            </w:div>
            <w:div w:id="1128476300">
              <w:marLeft w:val="0"/>
              <w:marRight w:val="0"/>
              <w:marTop w:val="0"/>
              <w:marBottom w:val="0"/>
              <w:divBdr>
                <w:top w:val="none" w:sz="0" w:space="0" w:color="auto"/>
                <w:left w:val="none" w:sz="0" w:space="0" w:color="auto"/>
                <w:bottom w:val="none" w:sz="0" w:space="0" w:color="auto"/>
                <w:right w:val="none" w:sz="0" w:space="0" w:color="auto"/>
              </w:divBdr>
            </w:div>
            <w:div w:id="1406954542">
              <w:marLeft w:val="0"/>
              <w:marRight w:val="0"/>
              <w:marTop w:val="0"/>
              <w:marBottom w:val="0"/>
              <w:divBdr>
                <w:top w:val="none" w:sz="0" w:space="0" w:color="auto"/>
                <w:left w:val="none" w:sz="0" w:space="0" w:color="auto"/>
                <w:bottom w:val="none" w:sz="0" w:space="0" w:color="auto"/>
                <w:right w:val="none" w:sz="0" w:space="0" w:color="auto"/>
              </w:divBdr>
            </w:div>
            <w:div w:id="1479613432">
              <w:marLeft w:val="0"/>
              <w:marRight w:val="0"/>
              <w:marTop w:val="0"/>
              <w:marBottom w:val="0"/>
              <w:divBdr>
                <w:top w:val="none" w:sz="0" w:space="0" w:color="auto"/>
                <w:left w:val="none" w:sz="0" w:space="0" w:color="auto"/>
                <w:bottom w:val="none" w:sz="0" w:space="0" w:color="auto"/>
                <w:right w:val="none" w:sz="0" w:space="0" w:color="auto"/>
              </w:divBdr>
            </w:div>
            <w:div w:id="21416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1328">
      <w:bodyDiv w:val="1"/>
      <w:marLeft w:val="0"/>
      <w:marRight w:val="0"/>
      <w:marTop w:val="0"/>
      <w:marBottom w:val="0"/>
      <w:divBdr>
        <w:top w:val="none" w:sz="0" w:space="0" w:color="auto"/>
        <w:left w:val="none" w:sz="0" w:space="0" w:color="auto"/>
        <w:bottom w:val="none" w:sz="0" w:space="0" w:color="auto"/>
        <w:right w:val="none" w:sz="0" w:space="0" w:color="auto"/>
      </w:divBdr>
    </w:div>
    <w:div w:id="811949617">
      <w:bodyDiv w:val="1"/>
      <w:marLeft w:val="0"/>
      <w:marRight w:val="0"/>
      <w:marTop w:val="0"/>
      <w:marBottom w:val="0"/>
      <w:divBdr>
        <w:top w:val="none" w:sz="0" w:space="0" w:color="auto"/>
        <w:left w:val="none" w:sz="0" w:space="0" w:color="auto"/>
        <w:bottom w:val="none" w:sz="0" w:space="0" w:color="auto"/>
        <w:right w:val="none" w:sz="0" w:space="0" w:color="auto"/>
      </w:divBdr>
    </w:div>
    <w:div w:id="880022630">
      <w:bodyDiv w:val="1"/>
      <w:marLeft w:val="0"/>
      <w:marRight w:val="0"/>
      <w:marTop w:val="0"/>
      <w:marBottom w:val="0"/>
      <w:divBdr>
        <w:top w:val="none" w:sz="0" w:space="0" w:color="auto"/>
        <w:left w:val="none" w:sz="0" w:space="0" w:color="auto"/>
        <w:bottom w:val="none" w:sz="0" w:space="0" w:color="auto"/>
        <w:right w:val="none" w:sz="0" w:space="0" w:color="auto"/>
      </w:divBdr>
    </w:div>
    <w:div w:id="888104070">
      <w:bodyDiv w:val="1"/>
      <w:marLeft w:val="0"/>
      <w:marRight w:val="0"/>
      <w:marTop w:val="0"/>
      <w:marBottom w:val="0"/>
      <w:divBdr>
        <w:top w:val="none" w:sz="0" w:space="0" w:color="auto"/>
        <w:left w:val="none" w:sz="0" w:space="0" w:color="auto"/>
        <w:bottom w:val="none" w:sz="0" w:space="0" w:color="auto"/>
        <w:right w:val="none" w:sz="0" w:space="0" w:color="auto"/>
      </w:divBdr>
    </w:div>
    <w:div w:id="919173010">
      <w:bodyDiv w:val="1"/>
      <w:marLeft w:val="0"/>
      <w:marRight w:val="0"/>
      <w:marTop w:val="0"/>
      <w:marBottom w:val="0"/>
      <w:divBdr>
        <w:top w:val="none" w:sz="0" w:space="0" w:color="auto"/>
        <w:left w:val="none" w:sz="0" w:space="0" w:color="auto"/>
        <w:bottom w:val="none" w:sz="0" w:space="0" w:color="auto"/>
        <w:right w:val="none" w:sz="0" w:space="0" w:color="auto"/>
      </w:divBdr>
    </w:div>
    <w:div w:id="947809158">
      <w:bodyDiv w:val="1"/>
      <w:marLeft w:val="0"/>
      <w:marRight w:val="0"/>
      <w:marTop w:val="0"/>
      <w:marBottom w:val="0"/>
      <w:divBdr>
        <w:top w:val="none" w:sz="0" w:space="0" w:color="auto"/>
        <w:left w:val="none" w:sz="0" w:space="0" w:color="auto"/>
        <w:bottom w:val="none" w:sz="0" w:space="0" w:color="auto"/>
        <w:right w:val="none" w:sz="0" w:space="0" w:color="auto"/>
      </w:divBdr>
    </w:div>
    <w:div w:id="963078507">
      <w:bodyDiv w:val="1"/>
      <w:marLeft w:val="0"/>
      <w:marRight w:val="0"/>
      <w:marTop w:val="0"/>
      <w:marBottom w:val="0"/>
      <w:divBdr>
        <w:top w:val="none" w:sz="0" w:space="0" w:color="auto"/>
        <w:left w:val="none" w:sz="0" w:space="0" w:color="auto"/>
        <w:bottom w:val="none" w:sz="0" w:space="0" w:color="auto"/>
        <w:right w:val="none" w:sz="0" w:space="0" w:color="auto"/>
      </w:divBdr>
    </w:div>
    <w:div w:id="1100830348">
      <w:bodyDiv w:val="1"/>
      <w:marLeft w:val="0"/>
      <w:marRight w:val="0"/>
      <w:marTop w:val="0"/>
      <w:marBottom w:val="0"/>
      <w:divBdr>
        <w:top w:val="none" w:sz="0" w:space="0" w:color="auto"/>
        <w:left w:val="none" w:sz="0" w:space="0" w:color="auto"/>
        <w:bottom w:val="none" w:sz="0" w:space="0" w:color="auto"/>
        <w:right w:val="none" w:sz="0" w:space="0" w:color="auto"/>
      </w:divBdr>
    </w:div>
    <w:div w:id="1102142311">
      <w:bodyDiv w:val="1"/>
      <w:marLeft w:val="0"/>
      <w:marRight w:val="0"/>
      <w:marTop w:val="0"/>
      <w:marBottom w:val="0"/>
      <w:divBdr>
        <w:top w:val="none" w:sz="0" w:space="0" w:color="auto"/>
        <w:left w:val="none" w:sz="0" w:space="0" w:color="auto"/>
        <w:bottom w:val="none" w:sz="0" w:space="0" w:color="auto"/>
        <w:right w:val="none" w:sz="0" w:space="0" w:color="auto"/>
      </w:divBdr>
    </w:div>
    <w:div w:id="1115556783">
      <w:bodyDiv w:val="1"/>
      <w:marLeft w:val="0"/>
      <w:marRight w:val="0"/>
      <w:marTop w:val="0"/>
      <w:marBottom w:val="0"/>
      <w:divBdr>
        <w:top w:val="none" w:sz="0" w:space="0" w:color="auto"/>
        <w:left w:val="none" w:sz="0" w:space="0" w:color="auto"/>
        <w:bottom w:val="none" w:sz="0" w:space="0" w:color="auto"/>
        <w:right w:val="none" w:sz="0" w:space="0" w:color="auto"/>
      </w:divBdr>
    </w:div>
    <w:div w:id="1121611266">
      <w:bodyDiv w:val="1"/>
      <w:marLeft w:val="0"/>
      <w:marRight w:val="0"/>
      <w:marTop w:val="0"/>
      <w:marBottom w:val="0"/>
      <w:divBdr>
        <w:top w:val="none" w:sz="0" w:space="0" w:color="auto"/>
        <w:left w:val="none" w:sz="0" w:space="0" w:color="auto"/>
        <w:bottom w:val="none" w:sz="0" w:space="0" w:color="auto"/>
        <w:right w:val="none" w:sz="0" w:space="0" w:color="auto"/>
      </w:divBdr>
    </w:div>
    <w:div w:id="1334065280">
      <w:bodyDiv w:val="1"/>
      <w:marLeft w:val="0"/>
      <w:marRight w:val="0"/>
      <w:marTop w:val="0"/>
      <w:marBottom w:val="0"/>
      <w:divBdr>
        <w:top w:val="none" w:sz="0" w:space="0" w:color="auto"/>
        <w:left w:val="none" w:sz="0" w:space="0" w:color="auto"/>
        <w:bottom w:val="none" w:sz="0" w:space="0" w:color="auto"/>
        <w:right w:val="none" w:sz="0" w:space="0" w:color="auto"/>
      </w:divBdr>
    </w:div>
    <w:div w:id="1361007673">
      <w:bodyDiv w:val="1"/>
      <w:marLeft w:val="0"/>
      <w:marRight w:val="0"/>
      <w:marTop w:val="0"/>
      <w:marBottom w:val="0"/>
      <w:divBdr>
        <w:top w:val="none" w:sz="0" w:space="0" w:color="auto"/>
        <w:left w:val="none" w:sz="0" w:space="0" w:color="auto"/>
        <w:bottom w:val="none" w:sz="0" w:space="0" w:color="auto"/>
        <w:right w:val="none" w:sz="0" w:space="0" w:color="auto"/>
      </w:divBdr>
    </w:div>
    <w:div w:id="1401126252">
      <w:bodyDiv w:val="1"/>
      <w:marLeft w:val="0"/>
      <w:marRight w:val="0"/>
      <w:marTop w:val="0"/>
      <w:marBottom w:val="0"/>
      <w:divBdr>
        <w:top w:val="none" w:sz="0" w:space="0" w:color="auto"/>
        <w:left w:val="none" w:sz="0" w:space="0" w:color="auto"/>
        <w:bottom w:val="none" w:sz="0" w:space="0" w:color="auto"/>
        <w:right w:val="none" w:sz="0" w:space="0" w:color="auto"/>
      </w:divBdr>
    </w:div>
    <w:div w:id="1482960064">
      <w:bodyDiv w:val="1"/>
      <w:marLeft w:val="0"/>
      <w:marRight w:val="0"/>
      <w:marTop w:val="0"/>
      <w:marBottom w:val="0"/>
      <w:divBdr>
        <w:top w:val="none" w:sz="0" w:space="0" w:color="auto"/>
        <w:left w:val="none" w:sz="0" w:space="0" w:color="auto"/>
        <w:bottom w:val="none" w:sz="0" w:space="0" w:color="auto"/>
        <w:right w:val="none" w:sz="0" w:space="0" w:color="auto"/>
      </w:divBdr>
    </w:div>
    <w:div w:id="1486051106">
      <w:bodyDiv w:val="1"/>
      <w:marLeft w:val="0"/>
      <w:marRight w:val="0"/>
      <w:marTop w:val="0"/>
      <w:marBottom w:val="0"/>
      <w:divBdr>
        <w:top w:val="none" w:sz="0" w:space="0" w:color="auto"/>
        <w:left w:val="none" w:sz="0" w:space="0" w:color="auto"/>
        <w:bottom w:val="none" w:sz="0" w:space="0" w:color="auto"/>
        <w:right w:val="none" w:sz="0" w:space="0" w:color="auto"/>
      </w:divBdr>
    </w:div>
    <w:div w:id="1592162067">
      <w:bodyDiv w:val="1"/>
      <w:marLeft w:val="0"/>
      <w:marRight w:val="0"/>
      <w:marTop w:val="0"/>
      <w:marBottom w:val="0"/>
      <w:divBdr>
        <w:top w:val="none" w:sz="0" w:space="0" w:color="auto"/>
        <w:left w:val="none" w:sz="0" w:space="0" w:color="auto"/>
        <w:bottom w:val="none" w:sz="0" w:space="0" w:color="auto"/>
        <w:right w:val="none" w:sz="0" w:space="0" w:color="auto"/>
      </w:divBdr>
    </w:div>
    <w:div w:id="1707415133">
      <w:bodyDiv w:val="1"/>
      <w:marLeft w:val="0"/>
      <w:marRight w:val="0"/>
      <w:marTop w:val="0"/>
      <w:marBottom w:val="0"/>
      <w:divBdr>
        <w:top w:val="none" w:sz="0" w:space="0" w:color="auto"/>
        <w:left w:val="none" w:sz="0" w:space="0" w:color="auto"/>
        <w:bottom w:val="none" w:sz="0" w:space="0" w:color="auto"/>
        <w:right w:val="none" w:sz="0" w:space="0" w:color="auto"/>
      </w:divBdr>
    </w:div>
    <w:div w:id="1710718917">
      <w:bodyDiv w:val="1"/>
      <w:marLeft w:val="0"/>
      <w:marRight w:val="0"/>
      <w:marTop w:val="0"/>
      <w:marBottom w:val="0"/>
      <w:divBdr>
        <w:top w:val="none" w:sz="0" w:space="0" w:color="auto"/>
        <w:left w:val="none" w:sz="0" w:space="0" w:color="auto"/>
        <w:bottom w:val="none" w:sz="0" w:space="0" w:color="auto"/>
        <w:right w:val="none" w:sz="0" w:space="0" w:color="auto"/>
      </w:divBdr>
    </w:div>
    <w:div w:id="1725568977">
      <w:bodyDiv w:val="1"/>
      <w:marLeft w:val="0"/>
      <w:marRight w:val="0"/>
      <w:marTop w:val="0"/>
      <w:marBottom w:val="0"/>
      <w:divBdr>
        <w:top w:val="none" w:sz="0" w:space="0" w:color="auto"/>
        <w:left w:val="none" w:sz="0" w:space="0" w:color="auto"/>
        <w:bottom w:val="none" w:sz="0" w:space="0" w:color="auto"/>
        <w:right w:val="none" w:sz="0" w:space="0" w:color="auto"/>
      </w:divBdr>
    </w:div>
    <w:div w:id="1738477568">
      <w:bodyDiv w:val="1"/>
      <w:marLeft w:val="0"/>
      <w:marRight w:val="0"/>
      <w:marTop w:val="0"/>
      <w:marBottom w:val="0"/>
      <w:divBdr>
        <w:top w:val="none" w:sz="0" w:space="0" w:color="auto"/>
        <w:left w:val="none" w:sz="0" w:space="0" w:color="auto"/>
        <w:bottom w:val="none" w:sz="0" w:space="0" w:color="auto"/>
        <w:right w:val="none" w:sz="0" w:space="0" w:color="auto"/>
      </w:divBdr>
    </w:div>
    <w:div w:id="1800344804">
      <w:bodyDiv w:val="1"/>
      <w:marLeft w:val="0"/>
      <w:marRight w:val="0"/>
      <w:marTop w:val="0"/>
      <w:marBottom w:val="0"/>
      <w:divBdr>
        <w:top w:val="none" w:sz="0" w:space="0" w:color="auto"/>
        <w:left w:val="none" w:sz="0" w:space="0" w:color="auto"/>
        <w:bottom w:val="none" w:sz="0" w:space="0" w:color="auto"/>
        <w:right w:val="none" w:sz="0" w:space="0" w:color="auto"/>
      </w:divBdr>
    </w:div>
    <w:div w:id="1954359121">
      <w:bodyDiv w:val="1"/>
      <w:marLeft w:val="0"/>
      <w:marRight w:val="0"/>
      <w:marTop w:val="0"/>
      <w:marBottom w:val="0"/>
      <w:divBdr>
        <w:top w:val="none" w:sz="0" w:space="0" w:color="auto"/>
        <w:left w:val="none" w:sz="0" w:space="0" w:color="auto"/>
        <w:bottom w:val="none" w:sz="0" w:space="0" w:color="auto"/>
        <w:right w:val="none" w:sz="0" w:space="0" w:color="auto"/>
      </w:divBdr>
    </w:div>
    <w:div w:id="2017223851">
      <w:bodyDiv w:val="1"/>
      <w:marLeft w:val="0"/>
      <w:marRight w:val="0"/>
      <w:marTop w:val="0"/>
      <w:marBottom w:val="0"/>
      <w:divBdr>
        <w:top w:val="none" w:sz="0" w:space="0" w:color="auto"/>
        <w:left w:val="none" w:sz="0" w:space="0" w:color="auto"/>
        <w:bottom w:val="none" w:sz="0" w:space="0" w:color="auto"/>
        <w:right w:val="none" w:sz="0" w:space="0" w:color="auto"/>
      </w:divBdr>
      <w:divsChild>
        <w:div w:id="860508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0427;fld=134;dst=1000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0559/f61ff313afecf81a91a43d729c2df55c1d6a15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ultant.ru/document/cons_doc_LAW_320559/f61ff313afecf81a91a43d729c2df55c1d6a15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ED7D11BCD6960212A8A4BE186418573011A9ED3B89A48F56F9549C32A36E7B040926FD5D7B156b9aE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v-pb\MAIL\&#1054;&#1048;&#1055;&#1044;&#1061;&#1054;\&#1064;&#1080;&#1073;&#1082;&#1086;&#1074;%20&#1040;.&#1057;\&#1053;&#1072;%20&#1089;&#1072;&#1081;&#1090;\&#1059;&#1090;&#1074;&#1077;&#1088;&#1078;&#1076;&#1077;&#1085;&#1085;&#1099;&#1081;%20&#1044;&#1086;&#1082;&#1083;&#1072;&#1076;%20&#1079;&#1072;%201%20&#1082;&#1074;&#1072;&#1088;&#1090;&#1072;&#1083;%20201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13B0-73BE-45B2-9821-A40FCB93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Утвержденный Доклад за 1 квартал 2019</Template>
  <TotalTime>1</TotalTime>
  <Pages>26</Pages>
  <Words>9443</Words>
  <Characters>53829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смто</Company>
  <LinksUpToDate>false</LinksUpToDate>
  <CharactersWithSpaces>63146</CharactersWithSpaces>
  <SharedDoc>false</SharedDoc>
  <HLinks>
    <vt:vector size="24" baseType="variant">
      <vt:variant>
        <vt:i4>6160501</vt:i4>
      </vt:variant>
      <vt:variant>
        <vt:i4>9</vt:i4>
      </vt:variant>
      <vt:variant>
        <vt:i4>0</vt:i4>
      </vt:variant>
      <vt:variant>
        <vt:i4>5</vt:i4>
      </vt:variant>
      <vt:variant>
        <vt:lpwstr>http://www.consultant.ru/document/cons_doc_LAW_320559/f61ff313afecf81a91a43d729c2df55c1d6a1533/</vt:lpwstr>
      </vt:variant>
      <vt:variant>
        <vt:lpwstr>dst2621</vt:lpwstr>
      </vt:variant>
      <vt:variant>
        <vt:i4>6160501</vt:i4>
      </vt:variant>
      <vt:variant>
        <vt:i4>6</vt:i4>
      </vt:variant>
      <vt:variant>
        <vt:i4>0</vt:i4>
      </vt:variant>
      <vt:variant>
        <vt:i4>5</vt:i4>
      </vt:variant>
      <vt:variant>
        <vt:lpwstr>http://www.consultant.ru/document/cons_doc_LAW_320559/f61ff313afecf81a91a43d729c2df55c1d6a1533/</vt:lpwstr>
      </vt:variant>
      <vt:variant>
        <vt:lpwstr>dst2621</vt:lpwstr>
      </vt:variant>
      <vt:variant>
        <vt:i4>1900552</vt:i4>
      </vt:variant>
      <vt:variant>
        <vt:i4>3</vt:i4>
      </vt:variant>
      <vt:variant>
        <vt:i4>0</vt:i4>
      </vt:variant>
      <vt:variant>
        <vt:i4>5</vt:i4>
      </vt:variant>
      <vt:variant>
        <vt:lpwstr>consultantplus://offline/ref=BED7D11BCD6960212A8A4BE186418573011A9ED3B89A48F56F9549C32A36E7B040926FD5D7B156b9aEG</vt:lpwstr>
      </vt:variant>
      <vt:variant>
        <vt:lpwstr/>
      </vt:variant>
      <vt:variant>
        <vt:i4>3407976</vt:i4>
      </vt:variant>
      <vt:variant>
        <vt:i4>0</vt:i4>
      </vt:variant>
      <vt:variant>
        <vt:i4>0</vt:i4>
      </vt:variant>
      <vt:variant>
        <vt:i4>5</vt:i4>
      </vt:variant>
      <vt:variant>
        <vt:lpwstr>consultantplus://offline/main?base=LAW;n=110427;fld=134;dst=100011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shas</dc:creator>
  <cp:lastModifiedBy>shas</cp:lastModifiedBy>
  <cp:revision>1</cp:revision>
  <cp:lastPrinted>2019-04-09T07:12:00Z</cp:lastPrinted>
  <dcterms:created xsi:type="dcterms:W3CDTF">2019-05-28T02:30:00Z</dcterms:created>
  <dcterms:modified xsi:type="dcterms:W3CDTF">2019-05-28T02:31:00Z</dcterms:modified>
</cp:coreProperties>
</file>